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điều chỉnh kế hoạch đầu tư công nguồn vốn ngân sách nhà nước tỉnh Bến Tre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24/2023/NQ-HĐND</w:t>
      </w:r>
    </w:p>
    <w:p>
      <w:r>
        <w:t>Bến Tre, ngày 07 tháng 12 năm 2023</w:t>
      </w:r>
    </w:p>
    <w:p>
      <w:r>
        <w:t>NGHỊ QUYẾT</w:t>
      </w:r>
    </w:p>
    <w:p>
      <w:r>
        <w:t>VỀ ĐIỀU CHỈNH, BỔ SUNG KẾ HOẠCH ĐẦU TƯ CÔNG NGUỒN VỐN NGÂN SÁCH NHÀ NƯỚC TỈNH BẾN TRE NĂM 2023</w:t>
      </w:r>
    </w:p>
    <w:p>
      <w:r>
        <w:t>HỘI ĐỒNG NHÂN DÂN TỈNH BẾN TRE</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7066/TTr-UBND ngày 16 tháng 11 năm 2023 của Uỷ ban nhân dân tỉnh về việc thông qua Nghị quyết điều chỉnh, bổ sung Kế hoạch đầu tư công nguồn vốn ngân sách Nhà nước tỉnh Bến Tre năm 2023; Báo cáo thẩm tra của Ban kinh tế - ngân sách Hội đồng nhân dân tỉnh; ý kiến thảo luận của đại biểu Hội đồng nhân dân tỉnh tại kỳ họp.</w:t>
      </w:r>
    </w:p>
    <w:p>
      <w:r>
        <w:t>QUYẾT NGHỊ:</w:t>
      </w:r>
    </w:p>
    <w:p>
      <w:r>
        <w:t>Điều 1.  Điều chỉnh, bổ sung Kế hoạch đầu tư công nguồn vốn ngân sách nhà nước tỉnh Bến Tre năm 2023 đã được Hội đồng nhân dân tỉnh phê duyệt tại các Nghị quyết số 30/2022/NQ-HĐND ngày 08 tháng 12 năm 2022 của Hội đồng nhân dân tỉnh về phân bổ chi tiết danh mục và Kế hoạch đầu tư công nguồn vốn ngân sách nhà nước tỉnh Bến Tre năm 2023 (Nghị quyết số 30/2022/NQ-HĐND) và Nghị quyết số 06/2023/NQ-HĐND ngày 05 tháng 7 năm 2023 của Hội đồng nhân dân tỉnh về điều chỉnh, bổ sung Kế hoạch đầu tư công nguồn vốn ngân sách nhà nước tỉnh Bến Tre năm 2023 (Nghị quyết số 06/2023/NQ-HĐND), trong đó:</w:t>
      </w:r>
    </w:p>
    <w:p>
      <w:r>
        <w:t>1. Tổng kế hoạch vốn điều chỉnh, bổ sung là  6.685.132 triệu đồng   (Sáu ngàn, sáu trăm tám mươi lăm tỷ, một trăm ba mươi hai triệu đồng) . Trong đó, kế hoạch vốn năm 2023 là 5.564.670 triệu đồng; kế hoạch vốn kéo dài từ năm 2022 sang năm 2023 là 709.462 triệu đồng và vốn bổ sung là 411.000 triệu đồng), cụ thể:</w:t>
      </w:r>
    </w:p>
    <w:p>
      <w:r>
        <w:t>a) Kế hoạch vốn năm 2023 đã được Hội đồng nhân dân tỉnh phê duyệt tại các Nghị quyết số 30/2022/NQ-HĐND và Nghị quyết số 06/2023/NQ-HĐND, với số vốn là 5.564.670 triệu đồng; bao gồm các nguồn vốn sau đây:</w:t>
      </w:r>
    </w:p>
    <w:p>
      <w:r>
        <w:t>Vốn đầu tư trong cân đối theo tiêu chí, định mức quy định tại Quyết định số 26/2020/QĐ-TTg ngày 14 tháng 9 năm 2020 của Thủ tướng Chính phủ là 405.791 triệu đồng;</w:t>
      </w:r>
    </w:p>
    <w:p>
      <w:r>
        <w:t>Vốn đầu tư từ nguồn thu sử dụng đất là 194.000 triệu đồng (giảm 56.000 triệu đồng do hụt thu vốn sử dụng đất cấp tỉnh);</w:t>
      </w:r>
    </w:p>
    <w:p>
      <w:r>
        <w:t>Vốn đầu tư từ nguồn thu xổ số kiến thiết là 1.570.000 triệu đồng;</w:t>
      </w:r>
    </w:p>
    <w:p>
      <w:r>
        <w:t>Vốn đầu tư từ nguồn bội chi ngân sách địa phương là 230.900 triệu đồng;</w:t>
      </w:r>
    </w:p>
    <w:p>
      <w:r>
        <w:t>Vốn đầu tư từ nguồn tăng thu xổ số kiến thiết các năm trước chuyển sang là 141.322 triệu đồng;</w:t>
      </w:r>
    </w:p>
    <w:p>
      <w:r>
        <w:t>Vốn đầu tư từ nguồn tăng thu xổ số kiến thiết năm 2023 là 56.000 triệu đồng;</w:t>
      </w:r>
    </w:p>
    <w:p>
      <w:r>
        <w:t>Vốn đầu tư từ nguồn tăng thu cân đối ngân sách địa phương năm 2022 chuyển sang là 17.764 triệu đồng;</w:t>
      </w:r>
    </w:p>
    <w:p>
      <w:r>
        <w:t>Vốn đầu tư theo chương trình mục tiêu và vốn Chương trình Phục hồi và phát triển kinh tế - xã hội là 2.078.500 triệu đồng; trong đó:</w:t>
      </w:r>
    </w:p>
    <w:p>
      <w:r>
        <w:t>+ Vốn đầu tư theo các Chương trình mục tiêu là 1.053.250 triệu đồng (tăng 19.750 triệu đồng từ điều chuyển vốn thuộc Chương trình Phục hồi và phát triển kinh tế - xã hội);</w:t>
      </w:r>
    </w:p>
    <w:p>
      <w:r>
        <w:t>+ Vốn Chương trình Phục hồi và phát triển kinh tế - xã hội là 1.025.250 triệu đồng (giảm 19.750 triệu đồng).</w:t>
      </w:r>
    </w:p>
    <w:p>
      <w:r>
        <w:t>Vốn đầu tư theo các Chương trình mục tiêu quốc gia là 285.106 triệu đồng;</w:t>
      </w:r>
    </w:p>
    <w:p>
      <w:r>
        <w:t>Vốn nước ngoài là 535.287 triệu đồng;</w:t>
      </w:r>
    </w:p>
    <w:p>
      <w:r>
        <w:t>Vốn dự phòng ngân sách Trung ương năm 2022 là 50.000 triệu đồng.</w:t>
      </w:r>
    </w:p>
    <w:p>
      <w:r>
        <w:t>b) Kế hoạch vốn kéo dài: Kế hoạch vốn đầu tư công được phép kéo dài thời gian bố trí vốn, kéo dài thời gian thực hiện và giải ngân năm 2022 sang năm 2023 là 709.462 triệu đồng.</w:t>
      </w:r>
    </w:p>
    <w:p>
      <w:r>
        <w:t>c) Kế hoạch vốn bổ sung năm 2023: Tổng số vốn bổ sung là 411.000 triệu đồng; trong đó:</w:t>
      </w:r>
    </w:p>
    <w:p>
      <w:r>
        <w:t>+ Vốn từ nguồn vốn chuyển nguồn ngân sách cấp tỉnh năm 2022 sang năm 2023 (nguồn tiết kiệm chi) là 111.000 triệu đồng;</w:t>
      </w:r>
    </w:p>
    <w:p>
      <w:r>
        <w:t>+ Vốn dự phòng ngân sách Trung ương năm 2023 bổ sung cho tỉnh Bến Tre để thực hiện các dự án phòng, chống sạt lở bờ sông, bờ biển theo Quyết định số 1162/QĐ-TTg ngày 08 tháng 10 năm 2023 của Thủ tướng Chính phủ là 300.000 triệu đồng.</w:t>
      </w:r>
    </w:p>
    <w:p>
      <w:r>
        <w:t>2. Nội dung điều chỉnh, bổ sung kế hoạch đầu tư công nguồn vốn ngân sách Nhà nước tỉnh Bến Tre năm 2023 tại Biểu Tổng hợp và các Phụ lục I.a, I.b, I.c, I.d, I.đ, I.e kèm theo Nghị quyết này.</w:t>
      </w:r>
    </w:p>
    <w:p>
      <w:r>
        <w:t>3. Nội dung phân bổ chi tiết danh mục dự án sử dụng từ nguồn vốn chuyển nguồn ngân sách cấp tỉnh năm 2022 sang năm 2023 (nguồn tiết kiệm chi) là 111.000 triệu đồng tại Phụ lục I.g kèm theo Nghị quyết này.</w:t>
      </w:r>
    </w:p>
    <w:p>
      <w:r>
        <w:t>4. Nội dung phân bổ chi tiết danh mục dự án sử dụng vốn dự phòng ngân sách Trung ương năm 2023 là 300.000 triệu đồng tại Phụ lục I.h kèm theo Nghị quyết này.</w:t>
      </w:r>
    </w:p>
    <w:p>
      <w:r>
        <w:t>Điều 2. Tổ chức thực hiện</w:t>
      </w:r>
    </w:p>
    <w:p>
      <w:r>
        <w:t>1. Ủy ban nhân dân tỉnh tổ chức triển khai thực hiện Nghị quyết.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11 thông qua ngày 07 tháng 12 năm 2023 và có hiệu lực từ ngày 17 tháng 12 năm 2023./.</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