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23/2025/NQ-HĐND 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183-KL/TW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23/2025/NQ-HĐND</w:t>
      </w:r>
    </w:p>
    <w:p>
      <w:r>
        <w:t>Hải Phòng, ngày 26 tháng 10 năm 2025</w:t>
      </w:r>
    </w:p>
    <w:p>
      <w:r>
        <w:t>NGHỊ QUYẾT</w:t>
      </w:r>
    </w:p>
    <w:p>
      <w:r>
        <w:t>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NGÀY 01 THÁNG 8 NĂM 2025 CỦA BỘ CHÍNH TRỊ, BAN BÍ THƯ</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202/2025/QH15 về việc sắp xếp đơn vị hành chính cấp tỉnh;</w:t>
      </w:r>
    </w:p>
    <w:p>
      <w:r>
        <w:t>Căn cứ Nghị định số 126/2024/NĐ-CP quy định về tổ chức, hoạt động và quản lý hội;</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quyết số 07/2025/NQ-CP về chính sách, chế độ đối với đối tượng chịu sự tác động do thực hiện sắp xếp tổ chức bộ máy, đơn vị hành chính các cấp theo Kết luận số 183-KL/TW của Bộ Chính trị, Ban Bí thư;</w:t>
      </w:r>
    </w:p>
    <w:p>
      <w:r>
        <w:t>Xét Tờ trình số 208/TTr-UBND ngày 20 tháng 10 năm 2025 của Ủy ban nhân dân thành phố về việc ban hành Nghị quyết về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ngày 01 tháng 8 năm 2025 của Bộ Chính trị, Ban Bí thư; Báo cáo thẩm tra số 55/BC-BPC ngày 23 tháng 10 năm 2025 của Ban   Pháp chế Hội đồng nhân dân thành phố; ý kiến thảo luận của đại biểu Hội đồng   nhân dân thành phố tại kỳ họp;</w:t>
      </w:r>
    </w:p>
    <w:p>
      <w:r>
        <w:t>Hội đồng nhân dân thành phố ban hành Nghị quyết 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ngày 01 tháng 8 năm 2025 của Bộ Chính trị, Ban Bí thư.</w:t>
      </w:r>
    </w:p>
    <w:p>
      <w:r>
        <w:t>Điều 1. Phạm vi điều chỉnh</w:t>
      </w:r>
    </w:p>
    <w:p>
      <w:r>
        <w:t>Nghị quyết quy định chính sách, chế độ đối với người làm việc ngoài chỉ tiêu biên chế tại các Hội do Đảng, Nhà nước giao nhiệm vụ ở cấp tỉnh, cấp huyện theo quy định tại Điều 4 Nghị quyết số 07/2025/NQ-CP về chính sách, chế độ đối với đối tượng chịu sự tác động do thực hiện sắp xếp tổ chức bộ máy, đơn vị hành chính các cấp theo Kết luận số 183-KL/TW ngày 01 tháng 8 năm 2025 của Bộ Chính trị, Ban Bí thư thuộc địa bàn tỉnh Hải Dương, thành phố Hải Phòng trước thời điểm ngày 01 tháng 7 năm 2025.</w:t>
      </w:r>
    </w:p>
    <w:p>
      <w:r>
        <w:t>Điều 2. Đối tượng áp dụng</w:t>
      </w:r>
    </w:p>
    <w:p>
      <w:r>
        <w:t>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 các trường hợp đã có quyết định nghỉ việc hoặc sẽ có quyết định nghỉ việc muộn nhất là ngày 01 tháng 11 năm 2025 ), bao gồm: Chủ tịch, phó chủ tịch chuyên trách trong độ tuổi lao động; Chủ tịch, phó chủ tịch chuyên trách là người đã nghỉ hưu; Người trong độ tuổi lao động làm việc theo chế độ hợp đồng lao động.</w:t>
      </w:r>
    </w:p>
    <w:p>
      <w:r>
        <w:t>Điều 3. Mức trợ cấp</w:t>
      </w:r>
    </w:p>
    <w:p>
      <w:r>
        <w:t>1. Đối tượng quy định tại Điều 2 Nghị quyết này là Chủ tịch, phó chủ tịch chuyên trách trong độ tuổi lao động; Người trong độ tuổi lao động làm việc theo chế độ hợp đồng lao động được hưởng mức trợ cấp một lần bao gồm:</w:t>
      </w:r>
    </w:p>
    <w:p>
      <w:r>
        <w:t>a) Trợ cấp 03 tháng tiền lương hiện hưởng.</w:t>
      </w:r>
    </w:p>
    <w:p>
      <w:r>
        <w:t>b) Trợ cấp 1,5 tháng tiền lương hiện hưởng cho mỗi năm công tác có đóng Bảo hiểm xã hội bắt buộc (theo sổ Bảo hiểm xã hội của mỗi người) nhưng chưa hưởng trợ cấp thôi việc, mất việc làm hoặc chưa hưởng chế độ Bảo hiểm xã hội một lần hoặc chưa hưởng chế độ phục viên, xuất ngũ.</w:t>
      </w:r>
    </w:p>
    <w:p>
      <w:r>
        <w:t>Trường hợp tổng mức trợ cấp quy định tại điểm a, điểm b khoản 1 Điều này vượt quá 24 tháng tiền lương hiện hưởng thì chỉ được hưởng bằng với mức 24 tháng tiền lương hiện hưởng.</w:t>
      </w:r>
    </w:p>
    <w:p>
      <w:r>
        <w:t>2. Đối tượng quy định tại Điều 2 Nghị quyết này là Chủ tịch, Phó Chủ tịch chuyên trách là người đã nghỉ hưu được hưởng mức trợ cấp một lần sau:</w:t>
      </w:r>
    </w:p>
    <w:p>
      <w:r>
        <w:t>a) Trợ cấp 03 tháng thù lao hiện hưởng.</w:t>
      </w:r>
    </w:p>
    <w:p>
      <w:r>
        <w:t>b) Trợ cấp 1,5 tháng thù lao hiện hưởng cho mỗi năm làm việc tại các Hội do Đảng, Nhà nước giao nhiệm vụ (tính từ thời điểm nghỉ hưu).</w:t>
      </w:r>
    </w:p>
    <w:p>
      <w:r>
        <w:t>Trường hợp tổng mức trợ cấp quy định tại điểm a, điểm b khoản 2 Điều này vượt quá 24 tháng thù lao hiện hưởng thì chỉ được hưởng bằng với mức 24 tháng thù lao hiện hưởng.</w:t>
      </w:r>
    </w:p>
    <w:p>
      <w:r>
        <w:t>3. Mỗi đối tượng chỉ được hưởng một chính sách cao nhất.</w:t>
      </w:r>
    </w:p>
    <w:p>
      <w:r>
        <w:t>Điều 4. Nguồn kinh phí thực hiện</w:t>
      </w:r>
    </w:p>
    <w:p>
      <w:r>
        <w:t>Nguồn kinh phí thực hiện được đảm bảo từ nguồn ngân sách thành phố theo quy định của Luật Ngân sách nhà nước.</w:t>
      </w:r>
    </w:p>
    <w:p>
      <w:r>
        <w:t>Điều 5. Tổ chức thực hiện</w:t>
      </w:r>
    </w:p>
    <w:p>
      <w:r>
        <w:t>1. Giao Ủy ban nhân dân thành phố:</w:t>
      </w:r>
    </w:p>
    <w:p>
      <w:r>
        <w:t>a) Kịp thời hướng dẫn triển khai, thực hiện Nghị quyết này.</w:t>
      </w:r>
    </w:p>
    <w:p>
      <w:r>
        <w:t>b) Báo cáo Hội đồng nhân dân thành phố kết quả thực hiện Nghị quyết theo quy định.</w:t>
      </w:r>
    </w:p>
    <w:p>
      <w:r>
        <w:t>2.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Điều 6. Điều khoản thi hành</w:t>
      </w:r>
    </w:p>
    <w:p>
      <w:r>
        <w:t>Nghị quyết này có hiệu lực kể từ ngày 26 tháng 10 năm 2025 đến hết ngày 01 tháng 11 năm 2025.</w:t>
      </w:r>
    </w:p>
    <w:p>
      <w:r>
        <w:t>Nghị quyết này đã được Hội đồng nhân dân thành phố Hải Phòng khóa   XVI, Kỳ họp thứ 30 thông qua ngày 26 tháng 10 năm 2025./.</w:t>
      </w:r>
    </w:p>
    <w:p>
      <w:r>
        <w:t>Nơi nhận:</w:t>
      </w:r>
    </w:p>
    <w:p>
      <w:r>
        <w:t>- Ủy ban Thường vụ Quốc hội, Chính phủ;</w:t>
      </w:r>
    </w:p>
    <w:p>
      <w:r>
        <w:t>- Uỷ ban Công tác đại biểu (Quốc hội);</w:t>
      </w:r>
    </w:p>
    <w:p>
      <w:r>
        <w:t>- Các VP: Quốc hội, Chính phủ;</w:t>
      </w:r>
    </w:p>
    <w:p>
      <w:r>
        <w:t>- Bộ Khoa học và Công nghệ;</w:t>
      </w:r>
    </w:p>
    <w:p>
      <w:r>
        <w:t>- Cục KTVB&amp;QLXLVPHC (Bộ Tư pháp);</w:t>
      </w:r>
    </w:p>
    <w:p>
      <w:r>
        <w:t>- Vụ Pháp chế, Bộ Nội vụ;</w:t>
      </w:r>
    </w:p>
    <w:p>
      <w:r>
        <w:t>- Vụ Pháp chế, Bộ Tài chính;</w:t>
      </w:r>
    </w:p>
    <w:p>
      <w:r>
        <w:t>- TTTU, TT HĐND, UBND TP;</w:t>
      </w:r>
    </w:p>
    <w:p>
      <w:r>
        <w:t>- Đoàn ĐBQH HP;</w:t>
      </w:r>
    </w:p>
    <w:p>
      <w:r>
        <w:t>- Ủy ban MTTQVN TP;</w:t>
      </w:r>
    </w:p>
    <w:p>
      <w:r>
        <w:t>- Các Ban của HĐND TP;</w:t>
      </w:r>
    </w:p>
    <w:p>
      <w:r>
        <w:t>- Các Đại biểu HĐND TP khóa XVI;</w:t>
      </w:r>
    </w:p>
    <w:p>
      <w:r>
        <w:t>- Các VP: TU, ĐĐBQH &amp; HĐND, UBND TP;</w:t>
      </w:r>
    </w:p>
    <w:p>
      <w:r>
        <w:t>- Các sở, ban, ngành, đoàn thể TP;</w:t>
      </w:r>
    </w:p>
    <w:p>
      <w:r>
        <w:t>- TTĐU, TT HĐND, UBND cấp xã;</w:t>
      </w:r>
    </w:p>
    <w:p>
      <w:r>
        <w:t>- Báo và PTTH HP, Công báo TP, Cổng TTĐT TP;</w:t>
      </w:r>
    </w:p>
    <w:p>
      <w:r>
        <w:t>- Lưu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