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 thường xuyên ngân sách nhà nước của cơ quan, đơn vị thuộc phạm vi quản lý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23/2024/NQ-HĐND</w:t>
      </w:r>
    </w:p>
    <w:p>
      <w:r>
        <w:t>Phú Thọ, ngày 11 tháng 12 năm 2024</w:t>
      </w:r>
    </w:p>
    <w:p>
      <w:r>
        <w:t>NGHỊ QUYẾT</w:t>
      </w:r>
    </w:p>
    <w:p>
      <w:r>
        <w:t>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 THƯỜNG XUYÊN NGÂN SÁCH NHÀ NƯỚC CỦA CƠ QUAN, ĐƠN VỊ THUỘC PHẠM VI QUẢN LÝ CỦA TỈNH</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Đầu tư công ngày 29 tháng 11 năm 2024;</w:t>
      </w:r>
    </w:p>
    <w:p>
      <w:r>
        <w:t>Căn cứ Luật Quản lý, sử dụng tài sản công ngày 21 tháng 6 năm 201 7;</w:t>
      </w:r>
    </w:p>
    <w:p>
      <w:r>
        <w:t>Căn cứ Luật Xây dựng ngày 18 tháng 6 năm 2014; Luật sửa đổi, bổ sung một số điều của Luật Xây dựng ngày 1 7  tháng 6 năm 2020;</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5182/TTr-UBND ngày 28 tháng 11 năm 2024 của Ủy ban nhân dân tỉnh; Báo cáo thẩm tra của Ban Kinh tế - Ngân sách Hội đồng nhân dân tỉnh và ý kiến thảo luận của đại biểu Hội đồng nhân dân tỉnh tại kỳ họp.</w:t>
      </w:r>
    </w:p>
    <w:p>
      <w:r>
        <w:t>QUYẾT NGHỊ:</w:t>
      </w:r>
    </w:p>
    <w:p>
      <w:r>
        <w:t>Điều 1. Phạm vi điều chỉnh</w:t>
      </w:r>
    </w:p>
    <w:p>
      <w:r>
        <w:t>Nghị quyết 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thực hiện mua sắm tài sản, trang thiết bị; cải tạo, nâng cấp, mở rộng, xây dựng mới hạng mục công trình trong các dự án đã đầu tư xây dựng.</w:t>
      </w:r>
    </w:p>
    <w:p>
      <w:r>
        <w:t>4. Các đối tượng quy định tại khoản 1, khoản 2 và khoản 3 Điều này, sau đây được gọi chung là cơ quan, đơn vị.</w:t>
      </w:r>
    </w:p>
    <w:p>
      <w:r>
        <w:t>Điều 3. Quy định thẩm quyền quyết định phê duyệt nhiệm vụ và dự toán kinh phí thực hiện mua sắm tài sản, trang thiết bị</w:t>
      </w:r>
    </w:p>
    <w:p>
      <w:r>
        <w:t>1. Đối với nhiệm vụ và dự toán mua sắm tài sản, trang thiết bị phục vụ hoạt động của các cơ quan, đơn vị thuộc dự toán chi thường xuyên năm 2025:</w:t>
      </w:r>
    </w:p>
    <w:p>
      <w:r>
        <w:t>a) Hội đồng nhân dân tỉnh quyết định nhiệm vụ và dự toán mua sắm tài sản, trang thiết bị phục vụ hoạt động của các cơ quan, đơn vị thuộc cấp tỉnh quản lý. Giao Hội đồng nhân dân cấp huyện, xã quyết định nhiệm vụ và dự toán mua sắm tài sản, trang thiết bị phục vụ hoạt động của các cơ quan, đơn vị thuộc phạm vi quản lý của địa phương.</w:t>
      </w:r>
    </w:p>
    <w:p>
      <w:r>
        <w:t>b) Ủy ban nhân dân các cấp và các cơ quan, đơn vị sử dụng ngân sách chịu trách nhiệm toàn diện về hồ sơ, trình tự, thủ tục xây dựng nhiệm vụ và dự toán mua sắm tài sản, trang thiết bị phục vụ hoạt động năm 2025 trình Hội đồng nhân dân các cấp theo quy định.</w:t>
      </w:r>
    </w:p>
    <w:p>
      <w:r>
        <w:t>2. Đối với nhiệm vụ và dự toán mua sắm tài sản, trang thiết bị phục vụ hoạt động của các cơ quan, đơn vị phát sinh trong năm 2025 và các năm sau:</w:t>
      </w:r>
    </w:p>
    <w:p>
      <w:r>
        <w:t>Thủ trưởng các cơ quan, đơn vị cấp tỉnh, cấp huyện; Chủ tịch Ủy ban nhân dân cấp xã, các tổ chức, cá nhân khác quyết định phê duyệt nhiệm vụ và dự toán mua sắm tài sản, trang thiết bị sử dụng chi thường xuyên, làm cơ sở lập dự toán chi ngân sách nhà nước hàng năm.</w:t>
      </w:r>
    </w:p>
    <w:p>
      <w:r>
        <w:t>Điều 4. Quy định phân cấp thẩm quyền quyết định phê duyệt nhiệm vụ và dự toán kinh phí thực hiện cải tạo, nâng cấp, mở rộng, xây dựng mới hang mục công trình trong các dự án đã đầu tư xây dựng</w:t>
      </w:r>
    </w:p>
    <w:p>
      <w:r>
        <w:t>1. Đối với nhiệm vụ và dự toán thực hiện cải tạo, nâng cấp, mở rộng, xây dựng mới hạng mục công trình trong các dự án đã đầu tư xây dựng năm 2025: Thực hiện theo quy định của Nghị quyết số 16/2021/NQ-HĐND ngày 09 tháng 12 năm 2021 của Hội đồng nhân dân tỉnh quy định phân cấp nguồn thu, nhiệm vụ chi ngân sách địa phương, tỷ lệ (%) phân chia các nguồn thu giữa các cấp ngân sách giai đoạn 2022 - 2025 trên địa bàn tỉnh Phú Thọ; Nghị quyết số 17/2021/NQ- HĐND ngày 09 tháng 12 năm 2021 của Hội đồng nhân dân tỉnh quy định về các nguyên tắc, tiêu chí và định mức phân bổ nguồn chi thường xuyên ngân sách địa HĐND ngày 09 tháng 12 năm 2021 của Hội đồng nhân dân tỉnh quy định về các nguyên tắc, tiêu chí và định mức phân bổ nguồn chi thường xuyên ngân sách địa phương năm 2022, thời kỳ ổn định ngân sách giai đoạn 2022 - 2025 trên địa bàn tỉnh Phú Thọ và các văn bản quy phạm pháp luật hiện hành.</w:t>
      </w:r>
    </w:p>
    <w:p>
      <w:r>
        <w:t>2. Đối với nhiệm vụ và dự toán thực hiện cải tạo, nâng cấp, mở rộng, xây dựng mới hạng mục công trình trong các dự án đã đầu tư xây dựng sau năm 2025: Thủ trưởng các cơ quan, đơn vị cấp tỉnh, cấp huyện; Chủ tịch UBND cấp xã, các tổ chức, cá nhân khác quyết định phê duyệt nhiệm vụ và dự toán cải tạo, nâng cấp, mở rộng, xây dựng mới hạng mục công trình trong các dự án đã đầu tư xây dựng hạn mức tối đa không quá 15 tỷ đồng/nhiệm vụ và chịu trách nhiệm toàn diện về hồ sơ, trình tự, thủ tục xây dựng nhiệm vụ và dự toán theo quy định.</w:t>
      </w:r>
    </w:p>
    <w:p>
      <w:r>
        <w:t>Điều 5. Hội đồng nhân dân tỉnh giao</w:t>
      </w:r>
    </w:p>
    <w:p>
      <w:r>
        <w:t>1. Ủy ban nhân dân tỉnh, chính quyền địa phương cấp huyện, cấp xã tổ chức triển khai thực hiện Nghị quyết theo đúng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Chín thông qua ngày 11 tháng 12 năm 2024 và có hiệu lực từ ngày 21 tháng 12 năm 2024./.</w:t>
      </w:r>
    </w:p>
    <w:p>
      <w:r>
        <w:t>Nơi nhận:</w:t>
      </w:r>
    </w:p>
    <w:p>
      <w:r>
        <w:t>- UBTVQH, Chính phủ;</w:t>
      </w:r>
    </w:p>
    <w:p>
      <w:r>
        <w:t>- VPQH, VPCP;</w:t>
      </w:r>
    </w:p>
    <w:p>
      <w:r>
        <w:t>- Bộ Tài chính;</w:t>
      </w:r>
    </w:p>
    <w:p>
      <w:r>
        <w:t>- Vụ pháp chế (Bộ Tài chính);</w:t>
      </w:r>
    </w:p>
    <w:p>
      <w:r>
        <w:t>- Cục kiểm tra VBQPPL (Bộ Tư pháp);</w:t>
      </w:r>
    </w:p>
    <w:p>
      <w:r>
        <w:t>- Cổng TTĐT Chính phủ;</w:t>
      </w:r>
    </w:p>
    <w:p>
      <w:r>
        <w:t>- TTTU, TTHĐND, UBND, UBMTTQ tỉnh;</w:t>
      </w:r>
    </w:p>
    <w:p>
      <w:r>
        <w:t>- Đoàn ĐBQH tỉnh;</w:t>
      </w:r>
    </w:p>
    <w:p>
      <w:r>
        <w:t>- TAND, VKSND, Cục THADS tỉnh;</w:t>
      </w:r>
    </w:p>
    <w:p>
      <w:r>
        <w:t>- Các đại biểu HĐND tỉnh;</w:t>
      </w:r>
    </w:p>
    <w:p>
      <w:r>
        <w:t>- Các sở, ban, ngành, đoàn thể tỉnh;</w:t>
      </w:r>
    </w:p>
    <w:p>
      <w:r>
        <w:t>- TTHĐND, UBND các huyện, thành, thị;</w:t>
      </w:r>
    </w:p>
    <w:p>
      <w:r>
        <w:t>- CVP, các PCVP;</w:t>
      </w:r>
    </w:p>
    <w:p>
      <w:r>
        <w:t>- Cổng TTĐT tỉnh;</w:t>
      </w:r>
    </w:p>
    <w:p>
      <w:r>
        <w:t>- TT Công báo - Tin học (VP UBND tỉnh);</w:t>
      </w:r>
    </w:p>
    <w:p>
      <w:r>
        <w:t>- Lưu: VT, CTHĐ 4 .</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