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nội dung, mức chi cho công tác quản lý nhà nước về thi hành pháp luật xử lý vi phạm hành chính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23/2023/NQ-HĐND</w:t>
      </w:r>
    </w:p>
    <w:p>
      <w:r>
        <w:t>Vĩnh Phúc, ngày 15 tháng 12 năm 2023</w:t>
      </w:r>
    </w:p>
    <w:p>
      <w:r>
        <w:t>NGHỊ QUYẾT</w:t>
      </w:r>
    </w:p>
    <w:p>
      <w:r>
        <w:t>QUY ĐỊNH NỘI DUNG, MỨC CHI CHO CÔNG TÁC QUẢN LÝ NHÀ NƯỚC VỀ THI HÀNH PHÁP LUẬT XỬ LÝ VI PHẠM HÀNH CHÍNH TRÊN ĐỊA BÀN TỈNH VĨNH PHÚC</w:t>
      </w:r>
    </w:p>
    <w:p>
      <w:r>
        <w:t>HỘI ĐỒNG NHÂN DÂN TỈNH VĨNH PHÚC</w:t>
      </w:r>
    </w:p>
    <w:p>
      <w:r>
        <w:t>KHOÁ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khoản 3 Điều 6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Xét Tờ trình số 396/TTr-UBND ngày 22 tháng 11 năm 2023 của Ủy ban nhân dân tỉnh dự thảo Nghị quyết của Hội đồng nhân dân tỉnh quy định nội dung, mức chi cho công tác quản lý nhà nước về thi hành pháp luật xử lý vi phạm hành chính trên địa bàn tỉnh Vĩnh Phúc; Báo cáo thẩm tra của Ban Pháp chế Hội đồng nhân dân tỉnh, ý kiến thảo luận của đại biểu Hội đồng nhân dân tỉnh tại kỳ họp.</w:t>
      </w:r>
    </w:p>
    <w:p>
      <w:r>
        <w:t>QUYẾT NGHỊ:</w:t>
      </w:r>
    </w:p>
    <w:p>
      <w:r>
        <w:t>Điều 1. Quy định nội dung, mức chi cho công tác quản lý nhà nước về thi hành pháp luật xử lý vi phạm hành chính trên địa bàn tỉnh Vĩnh Phúc như sau:</w:t>
      </w:r>
    </w:p>
    <w:p>
      <w:r>
        <w:t>1. Chi hỗ trợ cán bộ, công chức làm công tác kiểm tra, đánh giá các văn bản, tài liệu trong hồ sơ xử phạt vi phạm hành chính có nội dung phức tạp, phạm vi rộng, ảnh hưởng đến nhiều đối tượng: Mức chi 600.000 đồng/hồ sơ.</w:t>
      </w:r>
    </w:p>
    <w:p>
      <w:r>
        <w:t>2. Nội dung, mức chi khác cho công tác quản lý nhà nước về thi hành pháp luật xử lý vi phạm hành chính trên địa bàn tỉnh Vĩnh Phúc thực hiện theo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Điều 2. Nguồn kinh phí thực hiện</w:t>
      </w:r>
    </w:p>
    <w:p>
      <w:r>
        <w:t>Kinh phí thực hiện công tác quản lý nhà nước về thi hành pháp luật xử lý vi phạm hành chính trên địa bàn tỉnh Vĩnh Phúc thuộc ngân sách cấp nào do ngân sách cấp đó đảm bảo và bố trí trong dự toán ngân sách hàng năm của cơ quan, đơn vị theo quy định của Luật Ngân sách Nhà nước và các văn bản pháp luật khác có liên quan</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