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Quy định về nguyên tắc, tiêu chí, định mức phân bổ dự toán chi thường xuyên ngân sách địa phương năm 2022 và các năm trong thời kỳ ổn định ngân sách mới kèm theo Nghị quyết 29/2021/NQ-HĐND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23/2023/NQ-HĐND</w:t>
      </w:r>
    </w:p>
    <w:p>
      <w:r>
        <w:t>Quảng Ngãi, ngày 22 tháng 9 năm 2023</w:t>
      </w:r>
    </w:p>
    <w:p>
      <w:r>
        <w:t>NGHỊ QUYẾT</w:t>
      </w:r>
    </w:p>
    <w:p>
      <w:r>
        <w:t>SỬA ĐỔI, BỔ SUNG MỘT SỐ ĐIỀU CỦA QUY ĐỊNH VỀ NGUYÊN TẮC, TIÊU CHÍ, ĐỊNH MỨC PHÂN BỔ DỰ TOÁN CHI THƯỜNG XUYÊN NGÂN SÁCH ĐỊA PHƯƠNG NĂM 2022 VÀ CÁC NĂM TRONG THỜI KỲ ỔN ĐỊNH NGÂN SÁCH MỚI BAN HÀNH KÈM THEO NGHỊ QUYẾT SỐ 29/2021/NQ-HĐND NGÀY 10 THÁNG 12 NĂM 2021 CỦA HỘI ĐỒNG NHÂN DÂN TỈNH QUẢNG NGÃI</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01/2021/UBTVQH15 ngày 01 tháng 9 năm 2021 của Ủy ban Thường vụ Quốc hội Quy định về các nguyên tắc, tiêu chí và định mức phân bổ dự chi thường xuyên ngân sách nhà nước năm 2022;</w:t>
      </w:r>
    </w:p>
    <w:p>
      <w:r>
        <w:t>Căn cứ Quyết định số 30/2021/QĐ-TTg ngày 10 tháng 10 năm 2021 của Thủ tướng Chính phủ về việc ban hành các nguyên tắc, tiêu chí và định mức phân bố dự toán chỉ thường xuyên ngân sách nhà nước năm 2022;</w:t>
      </w:r>
    </w:p>
    <w:p>
      <w:r>
        <w:t>Xét Tờ trình số 119/TTr-UBND ngày 31 tháng 8 năm 2023 của Ủy ban nhân dân tỉnh về đề nghị ban hành Nghị quyết của Hội đồng nhân dân tỉnh năm 2023 sửa đổi, bổ sung Nghị quyết số 29/2021/NQ-HĐND ngày 10 tháng 12 năm 2021 của Hội đồng nhân dân tỉnh Quảng Ngãi Ban hành quy định về nguyên tắc, tiêu chí, định mức phân bổ dự toán chi thường xuyên ngân sách địa phương năm 2022 và các năm trong thời kỳ ổn định ngân sách mới; Báo cáo thẩm tra của Ban Kinh tế - Ngân sách Hội đồng nhân dân tỉnh; ý kiến thảo luận của đại biểu Hội đồng nhân dân tại kỳ họp.</w:t>
      </w:r>
    </w:p>
    <w:p>
      <w:r>
        <w:t>QUYẾT NGHỊ:</w:t>
      </w:r>
    </w:p>
    <w:p>
      <w:r>
        <w:t>Điều 1. Sửa đổi, bổ sung một số điều của Quy định về nguyên tắc, tiêu chí, định mức phân bổ dự toán chi thường xuyên ngân sách địa phương năm 2022 và các năm trong thời kỳ ổn định ngân sách mới ban hành kèm theo Nghị quyết số 29/2021/NQ-HĐND ngày 10 tháng 12 năm 2021 của Hội đồng nhân dân tỉnh Quảng Ngãi</w:t>
      </w:r>
    </w:p>
    <w:p>
      <w:r>
        <w:t>1. Sửa đổi, bổ sung khoản 1 Điều 2 như sau:</w:t>
      </w:r>
    </w:p>
    <w:p>
      <w:r>
        <w:t>“1. Đối với chi sự nghiệp giáo dục:</w:t>
      </w:r>
    </w:p>
    <w:p>
      <w:r>
        <w:t>Trường hợp tỷ lệ chi thường xuyên cho hoạt động giảng dạy và học tập nhỏ hơn 19% so với tổng chi sự nghiệp giáo dục, sẽ được bổ sung để bảo đảm tỷ lệ chi tiền lương, phụ cấp, các khoản có tính chất lương (bảo hiểm xã hội, bảo hiểm y tế, bảo hiểm thất nghiệp, kinh phí công đoàn, học bổng cho học sinh dân tộc nội trú) tối đa 81% (chưa kể chi từ nguồn thu học phí)”.</w:t>
      </w:r>
    </w:p>
    <w:p>
      <w:r>
        <w:t>2. Sửa đổi, bổ sung khoản 1 Điều 6 như sau:</w:t>
      </w:r>
    </w:p>
    <w:p>
      <w:r>
        <w:t>“1. Định mức phân bổ theo tiêu chí dân số từ 1 đến 15 tuổi và theo vùng</w:t>
      </w:r>
    </w:p>
    <w:p>
      <w:r>
        <w:t>Đơn vị tính: đồng/người/năm</w:t>
      </w:r>
    </w:p>
    <w:p>
      <w:r>
        <w:t>Phân theo vùng</w:t>
      </w:r>
    </w:p>
    <w:p>
      <w:r>
        <w:t>Định mức phân bổ</w:t>
      </w:r>
    </w:p>
    <w:p>
      <w:r>
        <w:t>Vùng đặc biệt khó khăn</w:t>
      </w:r>
    </w:p>
    <w:p>
      <w:r>
        <w:t>1.050.000</w:t>
      </w:r>
    </w:p>
    <w:p>
      <w:r>
        <w:t>Vùng khó khăn</w:t>
      </w:r>
    </w:p>
    <w:p>
      <w:r>
        <w:t>950.000</w:t>
      </w:r>
    </w:p>
    <w:p>
      <w:r>
        <w:t>Đô thị</w:t>
      </w:r>
    </w:p>
    <w:p>
      <w:r>
        <w:t>650.000</w:t>
      </w:r>
    </w:p>
    <w:p>
      <w:r>
        <w:t>Vùng khác còn lại</w:t>
      </w:r>
    </w:p>
    <w:p>
      <w:r>
        <w:t>750.000</w:t>
      </w:r>
    </w:p>
    <w:p>
      <w:r>
        <w:t>Trên cơ sở định mức nêu trên, trường hợp tỷ lệ chi thường xuyên cho hoạt động giảng dạy và học tập nhỏ hơn 19% so với tổng chi sự nghiệp giáo dục, sẽ được bổ sung để bảo đảm tỷ lệ chi tiền lương, phụ cấp, các khoản có tính chất lương (bảo hiểm xã hội, bảo hiểm y tế, bảo hiểm thất nghiệp, kinh phí công đoàn, học bổng cho học sinh dân tộc nội trú) tối đa 81% (chưa kể chi từ nguồn thu học phí)”</w:t>
      </w:r>
    </w:p>
    <w:p>
      <w:r>
        <w:t>3. Sửa đổi điểm b khoản 2 Điều 6 như sau:</w:t>
      </w:r>
    </w:p>
    <w:p>
      <w:r>
        <w:t>“b. Chi tăng cường cơ sở vật chất, sửa chữa tài sản, trang thiết bị phục vụ dạy và học”.</w:t>
      </w:r>
    </w:p>
    <w:p>
      <w:r>
        <w:t>Điều 2. Tổ chức thực hiện</w:t>
      </w:r>
    </w:p>
    <w:p>
      <w:r>
        <w:t>1. Ủy ban nhân dân tỉnh tổ chức triển khai thực hiện Nghị quyết.</w:t>
      </w:r>
    </w:p>
    <w:p>
      <w:r>
        <w:t>2. Thường trực Hội đồng nhân dân tỉnh, các Ban Hội đồng nhân dân tỉnh, Tổ đại biểu và đại biểu của Hội đồng nhân dân tỉnh giám sát việc thực hiện Nghị quyết.</w:t>
      </w:r>
    </w:p>
    <w:p>
      <w:r>
        <w:t>3. Trong quá trình thực hiện Nghị quyết này và Nghị quyết số 29/2021/NQ-HĐND ngày 10 tháng 12 năm 2021 của Hội đồng nhân dân tỉnh Quảng Ngãi, các văn bản dẫn chiếu được sửa đổi, bổ sung hoặc thay thế bằng văn bản mới thì áp dụng theo các văn bản mới đó.</w:t>
      </w:r>
    </w:p>
    <w:p>
      <w:r>
        <w:t>Điều 3. Hiệu lực thi hành</w:t>
      </w:r>
    </w:p>
    <w:p>
      <w:r>
        <w:t>1. Nghị quyết này đã được Hội đồng nhân dân tỉnh Quảng Ngãi Khóa XIII Kỳ họp thứ 17 thông qua ngày 22 tháng 9 năm 2023 và có hiệu lực thi hành từ ngày 02 tháng 10 năm 2023.</w:t>
      </w:r>
    </w:p>
    <w:p>
      <w:r>
        <w:t>2. Các nội dung khác của Nghị quyết số 29/2021/NQ-HĐND ngày 10 tháng 12 năm 2021 của Hội đồng nhân dân tỉnh Quảng Ngãi ban hành Quy định về nguyên tắc, tiêu chí, định mức phân bổ dự toán chi thường xuyên ngân sách địa phương năm 2022 và các năm trong thời kỳ ổn định ngân sách mới không sửa đổi, bổ sung tại Nghị quyết này vẫn giữ nguyên hiệu lực thi hành./.</w:t>
      </w:r>
    </w:p>
    <w:p>
      <w:r>
        <w:t>Nơi nhận:</w:t>
      </w:r>
    </w:p>
    <w:p>
      <w:r>
        <w:t>- UBTV Quốc hội, Chính phủ;</w:t>
      </w:r>
    </w:p>
    <w:p>
      <w:r>
        <w:t>- Bộ Tài chính;</w:t>
      </w:r>
    </w:p>
    <w:p>
      <w:r>
        <w:t>- Vụ Pháp chế - Bộ Tài chính;</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CVP, PCVP;</w:t>
      </w:r>
    </w:p>
    <w:p>
      <w:r>
        <w:t>- Lưu: VT, KTNS(02).ptth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