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nội dung chi, mức chi xây dựng văn bản triển khai thi hành Luật Thủ đô 39/2024/QH15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22/2024/NQ-HĐND</w:t>
      </w:r>
    </w:p>
    <w:p>
      <w:r>
        <w:t>Hà Nội, ngày 04 tháng 10 năm 2024</w:t>
      </w:r>
    </w:p>
    <w:p>
      <w:r>
        <w:t>NGHỊ QUYẾT</w:t>
      </w:r>
    </w:p>
    <w:p>
      <w:r>
        <w:t>QUY ĐỊNH MỘT SỐ NỘI DUNG CHI, MỨC CHI XÂY DỰNG VĂN BẢN TRIỂN KHAI THI HÀNH LUẬT THỦ ĐÔ SỐ 39/2024/QH15 NGÀY 28 THÁNG 6 NĂM 2024</w:t>
      </w:r>
    </w:p>
    <w:p>
      <w:r>
        <w:t>HỘI ĐỒNG NHÂN DÂN THÀNH PHỐ HÀ NỘI</w:t>
      </w:r>
    </w:p>
    <w:p>
      <w:r>
        <w:t>KHOÁ XVI,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06/7/2022 của Bộ trưởng Bộ Tài chính sửa đổi, bổ sung một số điều của Thông tư số 338/2016/TT-BTC ngày 28 tháng 12 năm 2016 của Bộ trưởng Bộ Tài chính;</w:t>
      </w:r>
    </w:p>
    <w:p>
      <w:r>
        <w:t>Xét Tờ trình số 315/TTr-UBND ngày 09 tháng 9 năm 2024 của Ủy ban nhân dân Thành phố về việc ban hành Nghị quyết của Hội đồng nhân dân Thành phố quy định một số nội dung, mức chi xây dựng văn bản triển khai thi hành Luật Thủ đô số 39/2024/QH15 ngày 28 tháng 6 năm 2024; Báo cáo thẩm tra số 63/BC-HĐND ngày 24 tháng 9 năm 2024 của Ban Pháp chế Hội đồng nhân dân Thành phố; Báo cáo số 365/BC-UBND ngày 02 tháng 10 năm 2024 của Ủy ban nhân dân Thành phố về việc giải trình, tiếp thu ý kiến thẩm tra; Ý kiến thảo luận và biểu quyết của đại biểu Hội đồng nhân dân Thành phố tại kỳ họp.</w:t>
      </w:r>
    </w:p>
    <w:p>
      <w:r>
        <w:t>QUYẾT NGHỊ:</w:t>
      </w:r>
    </w:p>
    <w:p>
      <w:r>
        <w:t>Điều 1. Phạm vi điều chỉnh</w:t>
      </w:r>
    </w:p>
    <w:p>
      <w:r>
        <w:t>Nghị quyết này quy định một số nội dung chi, mức chi xây dựng văn bản triển khai thi hành Luật Thủ đô số 39/2024/QH15 ngày 28 tháng 6 năm 2024.</w:t>
      </w:r>
    </w:p>
    <w:p>
      <w:r>
        <w:t>Điều 2. Đối tượng áp dụng</w:t>
      </w:r>
    </w:p>
    <w:p>
      <w:r>
        <w:t>Các cơ quan, đơn vị, cán bộ, công chức, viên chức của Thành phố, chuyên gia tham gia hoạt động tư vấn xây dựng văn bản được giao theo quy định của Luật Thủ đô.</w:t>
      </w:r>
    </w:p>
    <w:p>
      <w:r>
        <w:t>Các tổ chức, đơn vị, cá nhân khác có liên quan.</w:t>
      </w:r>
    </w:p>
    <w:p>
      <w:r>
        <w:t>Điều 3. Nội dung chi, mức chi</w:t>
      </w:r>
    </w:p>
    <w:p>
      <w:r>
        <w:t>1. Chi hoạt động xây dựng văn bản quy phạm pháp luật thuộc thẩm quyền ban hành của Hội đồng nhân dân, Ủy ban nhân dân Thành phố:</w:t>
      </w:r>
    </w:p>
    <w:p>
      <w:r>
        <w:t>a) Áp dụng định mức phân bổ kinh phí xây dựng nghị quyết của Hội đồng nhân dân Thành phố, quyết định của Ủy ban nhân dân Thành phố: 90 triệu đồng/văn bản; định mức phân bổ kinh phí thẩm định, thẩm tra: 11 triệu đồng/văn bản;</w:t>
      </w:r>
    </w:p>
    <w:p>
      <w:r>
        <w:t>b) Mức chi cụ thể cho hoạt động xây dựng văn bản, thẩm định, thẩm tra văn bản: Được áp dụng bằng các mức chi cụ thể xây dựng dự thảo nghị định của Chính phủ theo quy định tại Điều 4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3 Điều 1 của Thông tư số 42/2022/TT-BTC ngày 06 tháng 7 năm 2022 của Bộ trưởng Bộ Tài chính).</w:t>
      </w:r>
    </w:p>
    <w:p>
      <w:r>
        <w:t>2. Mức chi tổ chức hội nghị, hội thảo, tọa đàm nghiên cứu góp ý xây dựng nghị định của Chính phủ, văn bản quy phạm pháp luật, văn bản cá biệt thuộc thẩm quyền ban hành của Hội đồng nhân dân, Ủy ban nhân dân Thành phố: Được áp dụng bằng mức chi hội nghị, hội thảo khoa học, diễn đàn, tọa đàm khoa học, công tác phí trong nước, hợp tác quốc tế (đoàn ra, đoàn vào) phục vụ hoạt động nghiên cứu quy định tại điểm 4, mục I, phần III của Phụ lục số 08 kèm theo Nghị quyết số 06/2023/NQ-HĐND ngày 04 tháng 7 năm 2023 của Hội đồng nhân dân Thành phố quy định một số nội dung chi và mức chi thuộc thẩm quyền của Hội đồng nhân dân Thành phố.</w:t>
      </w:r>
    </w:p>
    <w:p>
      <w:r>
        <w:t>3. Thuê chuyên gia trong nước tư vấn các nội dung, nhiệm vụ triển khai thi hành Luật Thủ đô: Mức thù lao 40 triệu đồng/tháng/chuyên gia.</w:t>
      </w:r>
    </w:p>
    <w:p>
      <w:r>
        <w:t>Mức thù lao theo ngày áp dụng đối với chuyên gia tư vấn làm việc từ 01 ngày trở lên nhưng không đủ một tháng được xác định trên cơ sở thù lao theo tháng quy định tại khoản này chia cho 22 ngày, tổng mức thù lao theo ngày tối đa không vượt quá 40 triệu đồng/chuyên gia.</w:t>
      </w:r>
    </w:p>
    <w:p>
      <w:r>
        <w:t>4. Thuê chuyên gia nước ngoài tư vấn các nội dung, nhiệm vụ triển khai thi hành Luật Thủ đô: Cơ quan được giao chủ trì nhiệm vụ báo cáo đề xuất Ủy ban nhân dân Thành phố chấp thuận về việc thuê chuyên gia nước ngoài (bao gồm: thông tin cơ bản về chuyên gia, mức thù lao dự kiến); tổ chức thực hiện việc thoả thuận, ký hợp đồng thuê chuyên gia theo nội dung chấp thuận của UBND Thành phố.</w:t>
      </w:r>
    </w:p>
    <w:p>
      <w:r>
        <w:t>Điều 4. Tổ chức thực hiện</w:t>
      </w:r>
    </w:p>
    <w:p>
      <w:r>
        <w:t>1. Kinh phí thực hiện Nghị quyết này được bố trí từ ngân sách Thành phố, nguồn chi thường xuyên không giao tự chủ cho các cơ quan, đơn vị.</w:t>
      </w:r>
    </w:p>
    <w:p>
      <w:r>
        <w:t>Năm 2024, giao Ủy ban nhân dân Thành phố chủ động quyết định phân bổ khoản dự toán kinh phí thực hiện Kế hoạch triển khai thi hành Luật Thủ đô (sửa đổi) đã được giao tại Nghị quyết số 19/NQ-HĐND ngày 02/7/2024 của Hội đồng nhân dân Thành phố để triển khai thực hiện Nghị quyết này và các nhiệm vụ triển khai thi hành Luật Thủ đô, báo cáo Thường trực Hội đồng nhân dân và Hội đồng nhân dân Thành phố về kết quả thực hiện theo quy định.</w:t>
      </w:r>
    </w:p>
    <w:p>
      <w:r>
        <w:t>2. Hằng năm, Ủy ban nhân dân Thành phố quyết định danh mục các văn bản triển khai thi hành Luật Thủ đô được áp dụng nội dung chi, mức chi quy định tại Nghị quyết này.</w:t>
      </w:r>
    </w:p>
    <w:p>
      <w:r>
        <w:t>Điều 5. Điều khoản thi hành</w:t>
      </w:r>
    </w:p>
    <w:p>
      <w:r>
        <w:t>1. Giao Ủy ban nhân dân Thành phố tổ chức thực hiện Nghị quyết này, đảm bảo chi đúng, đầy đủ, không trùng lặp, tiết kiệm, hiệu quả.</w:t>
      </w:r>
    </w:p>
    <w:p>
      <w:r>
        <w:t>2. Giao Thường trực Hội đồng nhân dân, các Ban của Hội đồng nhân dân Thành phố, các Tổ đại biểu và đại biểu Hội đồng nhân dân Thành phố giám sát quá trình tổ chức thực hiện Nghị quyết.</w:t>
      </w:r>
    </w:p>
    <w:p>
      <w:r>
        <w:t>3. Đề nghị Ủy ban Mặt trận Tổ quốc Việt Nam các cấp thành phố Hà Nội, các tổ chức chính trị - xã hội thành phố Hà Nội tham gia giám sát việc thực hiện Nghị quyết.</w:t>
      </w:r>
    </w:p>
    <w:p>
      <w:r>
        <w:t>4. Nghị quyết này đã được Hội đồng nhân dân thành phố Hà Nội khoá XVI kỳ họp thứ 18 thông qua ngày 04 tháng 10 năm 2024 và có hiệu lực kể từ ngày được thông qua./.</w:t>
      </w:r>
    </w:p>
    <w:p>
      <w:r>
        <w:t>Nơi nhận:</w:t>
      </w:r>
    </w:p>
    <w:p>
      <w:r>
        <w:t>- Chính phủ;</w:t>
      </w:r>
    </w:p>
    <w:p>
      <w:r>
        <w:t>- Văn phòng Quốc hội, Văn phòng Chính phủ;</w:t>
      </w:r>
    </w:p>
    <w:p>
      <w:r>
        <w:t>- Các Bộ: Tài chính, Tư pháp;</w:t>
      </w:r>
    </w:p>
    <w:p>
      <w:r>
        <w:t>- Thường trực Thành ủy;</w:t>
      </w:r>
    </w:p>
    <w:p>
      <w:r>
        <w:t>- Đoàn Đại biểu Quốc hội Hà Nội;</w:t>
      </w:r>
    </w:p>
    <w:p>
      <w:r>
        <w:t>- Thường trực HĐND, UBND, UBMTTQ TP;</w:t>
      </w:r>
    </w:p>
    <w:p>
      <w:r>
        <w:t>- Các Ban Đảng TU, Văn phòng Thành ủy;</w:t>
      </w:r>
    </w:p>
    <w:p>
      <w:r>
        <w:t>- Đại biểu HĐND Thành phố;</w:t>
      </w:r>
    </w:p>
    <w:p>
      <w:r>
        <w:t>- Văn phòng: Đoàn ĐBQH&amp;HĐND, UBND TP;</w:t>
      </w:r>
    </w:p>
    <w:p>
      <w:r>
        <w:t>- Các Sở, Ban, ngành, tổ chức CT-XH TP;</w:t>
      </w:r>
    </w:p>
    <w:p>
      <w:r>
        <w:t>- TT HĐND, UBND quận, huyện, thị xã;</w:t>
      </w:r>
    </w:p>
    <w:p>
      <w:r>
        <w:t>- Trang TTĐT của Đoàn ĐBQH&amp;HĐND TP;</w:t>
      </w:r>
    </w:p>
    <w:p>
      <w:r>
        <w:t>- Cổng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