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219/NQ-CP năm 2023 thông qua Báo cáo đề xuất điều chỉnh chủ trương đầu tư Chương trình mục tiêu quốc gia Phát triển kinh tế - xã hội vùng đồng bào dân tộc thiểu số và miền núi giai đoạn 2021-2030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219/NQ-CP</w:t>
      </w:r>
    </w:p>
    <w:p>
      <w:r>
        <w:t>Hà Nội, ngày 21 tháng 12 năm 2023</w:t>
      </w:r>
    </w:p>
    <w:p>
      <w:r>
        <w:t>NGHỊ QUYẾT</w:t>
      </w:r>
    </w:p>
    <w:p>
      <w:r>
        <w:t>VỀ THÔNG QUA BÁO CÁO ĐỀ XUẤT ĐIỀU CHỈNH CHỦ TRƯƠNG ĐẦU TƯ CHƯƠNG TRÌNH MỤC TIÊU QUỐC GIA PHÁT TRIỂN KINH TẾ - XÃ HỘI VÙNG ĐỒNG BÀO DÂN TỘC THIỂU SỐ VÀ MIỀN NÚI GIAI ĐOẠN 2021 - 2030</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39/2022/NĐ-CP ngày 18 tháng 6 năm 2022 của Chính phủ ban hành Quy chế làm việc của Chính phủ;</w:t>
      </w:r>
    </w:p>
    <w:p>
      <w:r>
        <w:t>Xét đề nghị của Ủy ban Dân tộc tại văn bản số 2353/TTr-UBDT ngày 15 tháng 12 năm 2023 và đề nghị của Hội đồng thẩm định nhà nước tại văn bản số 10607/BC-HĐTĐNN ngày 15 tháng 12 năm 2023;</w:t>
      </w:r>
    </w:p>
    <w:p>
      <w:r>
        <w:t>Trên cơ sở kết quả Phiếu lấy ý kiến của các thành viên Chính phủ.</w:t>
      </w:r>
    </w:p>
    <w:p>
      <w:r>
        <w:t>QUYẾT NGHỊ:</w:t>
      </w:r>
    </w:p>
    <w:p>
      <w:r>
        <w:t>Điều 1.</w:t>
      </w:r>
    </w:p>
    <w:p>
      <w:r>
        <w:t>1. Thông qua hồ sơ Báo cáo đề xuất điều chỉnh chủ trương đầu tư Chương trình mục tiêu quốc gia Phát triển kinh tế - xã hội vùng đồng bào dân tộc thiểu số và miền núi giai đoạn 2021 - 2030 (Chương trình).</w:t>
      </w:r>
    </w:p>
    <w:p>
      <w:r>
        <w:t>2. Giao Bộ trưởng, Chủ nhiệm Ủy ban Dân tộc thừa ủy quyền Thủ tướng Chính phủ, thay mặt Chính phủ ký Tờ trình của Chính phủ trình Quốc hội quyết định điều chỉnh chủ trương đầu tư Chương trình theo quy định của pháp luật; gửi hồ sơ đến Hội đồng Dân tộc của Quốc hội, Văn phòng Quốc hội trong ngày 21 tháng 12 năm 2023.</w:t>
      </w:r>
    </w:p>
    <w:p>
      <w:r>
        <w:t>Điều 2.  Nghị quyết này có hiệu lực thi hành kể từ ngày ký.</w:t>
      </w:r>
    </w:p>
    <w:p>
      <w:r>
        <w:t>Điều 3.  Bộ trưởng, Chủ nhiệm Ủy ban Dân tộc và Thủ trưởng cơ quan có liên quan chịu trách nhiệm thi hành Nghị quyết này./.</w:t>
      </w:r>
    </w:p>
    <w:p>
      <w:r>
        <w:t>Nơi nhận:</w:t>
      </w:r>
    </w:p>
    <w:p>
      <w:r>
        <w:t>- Như Điều 3;</w:t>
      </w:r>
    </w:p>
    <w:p>
      <w:r>
        <w:t>- Các đồng chí Thành viên Chính phủ;</w:t>
      </w:r>
    </w:p>
    <w:p>
      <w:r>
        <w:t>- Văn phòng Quốc hội;</w:t>
      </w:r>
    </w:p>
    <w:p>
      <w:r>
        <w:t>- Hội đồng Dân tộc của Quốc hội;</w:t>
      </w:r>
    </w:p>
    <w:p>
      <w:r>
        <w:t>- VPCP: BTCN, các PCN; Trợ lý, Thư ký TTg, các PTTg; các Vụ: KGVX, KTTH;</w:t>
      </w:r>
    </w:p>
    <w:p>
      <w:r>
        <w:t>- Lưu: VT, QHĐP (2) S.Tùng.</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