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2024 về Chương trình phát triển đô thị Thừa Thiên Huế đến năm 2045, tầm nhìn đến năm 2065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21/NQ-HĐND</w:t>
      </w:r>
    </w:p>
    <w:p>
      <w:r>
        <w:t>Thừa Thiên Huế, ngày 13 tháng 3 năm 2024</w:t>
      </w:r>
    </w:p>
    <w:p>
      <w:r>
        <w:t>NGHỊ QUYẾT</w:t>
      </w:r>
    </w:p>
    <w:p>
      <w:r>
        <w:t>VỀ CHƯƠNG TRÌNH PHÁT TRIỂN ĐÔ THỊ THỪA THIÊN HUẾ ĐẾN NĂM 2045, TẦM NHÌN ĐẾN NĂM 2065</w:t>
      </w:r>
    </w:p>
    <w:p>
      <w:r>
        <w:t>HỘI ĐỒNG NHÂN DÂN TỈNH THỪA THIÊN HUẾ</w:t>
      </w:r>
    </w:p>
    <w:p>
      <w:r>
        <w:t>KHÓA VIII, KỲ HỌP CHUYÊN ĐỀ LẦN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Nghị quyết số 54-NQ/TW, ngày 10 tháng 12 năm 2019 của Bộ Chính trị về xây dựng và phát triển tỉnh Thừa Thiên Huế đến năm 2030, tầm nhìn đến năm 2045;</w:t>
      </w:r>
    </w:p>
    <w:p>
      <w:r>
        <w:t>Căn cứ Nghị quyết 1210/2016/UBTVQH13, ngày 25 tháng 5 năm 2016 của Ủy ban Thường vụ Quốc hội về phân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1745/QĐ-TTg, ngày 30 tháng 12 năm 2023 của Thủ tướng Chính phủ phê duyệt Quy hoạch tỉnh Thừa Thiên Huế thời kỳ 2021- 2030, tầm nhìn đến năm 2050;</w:t>
      </w:r>
    </w:p>
    <w:p>
      <w:r>
        <w:t>Căn cứ Quyết định số 108/QĐ-TTg, ngày 26 tháng 01 năm 2024 của Thủ tướng chính phủ phê duyệt Quy hoạch chung đô thị Thừa Thiên Huế đến năm 2045, tầm nhìn đến năm 2065;</w:t>
      </w:r>
    </w:p>
    <w:p>
      <w:r>
        <w:t>Căn cứ Quyết định số 241/QĐ-TTg, ngày 24 tháng 02 năm 2021 của Thủ tướng Chính phủ về việc phê duyệt Kế hoạch phân loại đô thị toàn quốc giai đoạn 2021 – 2030.</w:t>
      </w:r>
    </w:p>
    <w:p>
      <w:r>
        <w:t>Căn cứ Thông tư số 06/2023/TT-BXD, ngày 08 tháng 9 năm 2023 của Bộ Xây dựng hướng dẫn một số nội dung về chương trình phát triển đô thị;</w:t>
      </w:r>
    </w:p>
    <w:p>
      <w:r>
        <w:t>Xét Tờ trình số 2279/TTr-UBND, ngày 11 tháng 3 năm 2024 của Ủy ban nhân dân tỉnh về việc thông qua Chương trình phát triển đô thị Thừa Thiên Huế đến năm 2045, tầm nhìn đến năm 2065; Báo cáo thẩm tra của Ban Kinh tế - Ngân sách và ý kiến thảo luận của các đại biểu Hội đồng nhân dân tỉnh tại kỳ họp,</w:t>
      </w:r>
    </w:p>
    <w:p>
      <w:r>
        <w:t>QUYẾT NGHỊ:</w:t>
      </w:r>
    </w:p>
    <w:p>
      <w:r>
        <w:t>Điều 1.  Thống nhất nội dung Chương trình phát triển đô thị Thừa Thiên Huế đến năm 2045, tầm nhìn đến năm 2065 do Ủy ban nhân dân tỉnh báo cáo Hội đồng nhân dân tỉnh tại Tờ trình số 2279/TTr-UBND, ngày 11 tháng 3 năm 2024.</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16 thông qua ngày 13 tháng 3 năm 2024./.</w:t>
      </w:r>
    </w:p>
    <w:p>
      <w:r>
        <w:t>Nơi nhận:</w:t>
      </w:r>
    </w:p>
    <w:p>
      <w:r>
        <w:t>- Như Điều 2;</w:t>
      </w:r>
    </w:p>
    <w:p>
      <w:r>
        <w:t>- UBTV Quốc hội, Chính phủ;</w:t>
      </w:r>
    </w:p>
    <w:p>
      <w:r>
        <w:t>- Ban Công tác đại biểu;</w:t>
      </w:r>
    </w:p>
    <w:p>
      <w:r>
        <w:t>- Các Bộ: Kế hoạch và Đầu tư, Tài chính, Xây dựng;</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