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sửa đổi mức thu học phí từ năm học 2023-2024 đến năm học 2025-2026 quy định tại Khoản 2 Điều 2 Nghị quyết 287/2022/NQ-HĐND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21/2024/NQ-HĐND</w:t>
      </w:r>
    </w:p>
    <w:p>
      <w:r>
        <w:t>Thanh Hóa, ngày 31 tháng 5 năm 2024</w:t>
      </w:r>
    </w:p>
    <w:p>
      <w:r>
        <w:t>NGHỊ QUYẾT</w:t>
      </w:r>
    </w:p>
    <w:p>
      <w:r>
        <w:t>VỀ VIỆC SỬA ĐỔI MỨC THU HỌC PHÍ TỪ NĂM HỌC 2023 - 2024 ĐẾN NĂM HỌC 2025 - 2026 QUY ĐỊNH TẠI KHOẢN 2 ĐIỀU 2 NGHỊ QUYẾT SỐ 287/2022/NQ-HĐND NGÀY 13 THÁNG 7 NĂM 2022 CỦA HỘI ĐỒNG NHÂN DÂN TỈNH</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81/TTr-UBND ngày 15 tháng 5 năm 2024 của Ủy ban nhân dân tỉnh về việc đề nghị sửa đổi mức thu học phí từ năm học 2023 - 2024 đến năm học 2025 - 2026 quy định tại khoản 2 Điều 2 Nghị quyết, số 287/2022/NQ-HĐND ngày 13 tháng 7 năm 2022 của Hội đồng nhân dân tỉnh; Báo cáo thẩm tra số 352/BC-VHXH ngày 28 tháng 5 năm 2024 của Ban Văn hóa - Xã hội Hội đồng nhân dân tỉnh; ý kiến thảo luận của các đại biểu Hội đồng nhân dân tỉnh tại kỳ họp.</w:t>
      </w:r>
    </w:p>
    <w:p>
      <w:r>
        <w:t>QUYẾT NGHỊ:</w:t>
      </w:r>
    </w:p>
    <w:p>
      <w:r>
        <w:t>Điều 1.  Sửa đổi mức thu học phí từ năm học 2023 - 2024 đến năm học 2025 - 2026 quy định tại khoản 2 Điều 2 Nghị quyết số 287/2022/NQ-HĐND ngày 13 tháng 7 năm 2022 của Hội đồng nhân dân tỉnh, như sau:</w:t>
      </w:r>
    </w:p>
    <w:p>
      <w:r>
        <w:t>Mức thu học phí từ năm học 2023 - 2024 đến năm học 2025 - 2026 đối với các cơ sở giáo dục mầm non, giáo dục phổ thông, giáo dục thường xuyên công lập trên địa bàn tỉnh, chưa tự đảm bảo chi thường xuyên:</w:t>
      </w:r>
    </w:p>
    <w:p>
      <w:r>
        <w:t>Đơn vị tính: Nghìn đồng/học sinh/tháng</w:t>
      </w:r>
    </w:p>
    <w:p>
      <w:r>
        <w:t>TT</w:t>
      </w:r>
    </w:p>
    <w:p>
      <w:r>
        <w:t>Vùng</w:t>
      </w:r>
    </w:p>
    <w:p>
      <w:r>
        <w:t>Đối tượng</w:t>
      </w:r>
    </w:p>
    <w:p>
      <w:r>
        <w:t>Mức thu từ năm học 2023 - 2024 đến năm học 2025 - 2026</w:t>
      </w:r>
    </w:p>
    <w:p>
      <w:r>
        <w:t>1</w:t>
      </w:r>
    </w:p>
    <w:p>
      <w:r>
        <w:t>Thành thị</w:t>
      </w:r>
    </w:p>
    <w:p>
      <w:r>
        <w:t>- Mầm non</w:t>
      </w:r>
    </w:p>
    <w:p>
      <w:r>
        <w:t>+ Không bán trú</w:t>
      </w:r>
    </w:p>
    <w:p>
      <w:r>
        <w:t>150</w:t>
      </w:r>
    </w:p>
    <w:p>
      <w:r>
        <w:t>+ Có bán trú</w:t>
      </w:r>
    </w:p>
    <w:p>
      <w:r>
        <w:t>195</w:t>
      </w:r>
    </w:p>
    <w:p>
      <w:r>
        <w:t>- Trung học cơ sở</w:t>
      </w:r>
    </w:p>
    <w:p>
      <w:r>
        <w:t>120</w:t>
      </w:r>
    </w:p>
    <w:p>
      <w:r>
        <w:t>- Trung học phổ thông</w:t>
      </w:r>
    </w:p>
    <w:p>
      <w:r>
        <w:t>155</w:t>
      </w:r>
    </w:p>
    <w:p>
      <w:r>
        <w:t>2</w:t>
      </w:r>
    </w:p>
    <w:p>
      <w:r>
        <w:t>Nông thôn</w:t>
      </w:r>
    </w:p>
    <w:p>
      <w:r>
        <w:t>- Mầm non</w:t>
      </w:r>
    </w:p>
    <w:p>
      <w:r>
        <w:t>+ Không bán trú</w:t>
      </w:r>
    </w:p>
    <w:p>
      <w:r>
        <w:t>60</w:t>
      </w:r>
    </w:p>
    <w:p>
      <w:r>
        <w:t>+ Có bán trú</w:t>
      </w:r>
    </w:p>
    <w:p>
      <w:r>
        <w:t>80</w:t>
      </w:r>
    </w:p>
    <w:p>
      <w:r>
        <w:t>- Trung học cơ sở</w:t>
      </w:r>
    </w:p>
    <w:p>
      <w:r>
        <w:t>50</w:t>
      </w:r>
    </w:p>
    <w:p>
      <w:r>
        <w:t>- Trung học phổ thông</w:t>
      </w:r>
    </w:p>
    <w:p>
      <w:r>
        <w:t>65</w:t>
      </w:r>
    </w:p>
    <w:p>
      <w:r>
        <w:t>3</w:t>
      </w:r>
    </w:p>
    <w:p>
      <w:r>
        <w:t>Vùng dân tộc thiểu số và miền núi</w:t>
      </w:r>
    </w:p>
    <w:p>
      <w:r>
        <w:t>- Mầm non</w:t>
      </w:r>
    </w:p>
    <w:p>
      <w:r>
        <w:t>+ Không bán trú</w:t>
      </w:r>
    </w:p>
    <w:p>
      <w:r>
        <w:t>30</w:t>
      </w:r>
    </w:p>
    <w:p>
      <w:r>
        <w:t>+ Có bán trú</w:t>
      </w:r>
    </w:p>
    <w:p>
      <w:r>
        <w:t>40</w:t>
      </w:r>
    </w:p>
    <w:p>
      <w:r>
        <w:t>- Trung học cơ sở</w:t>
      </w:r>
    </w:p>
    <w:p>
      <w:r>
        <w:t>25</w:t>
      </w:r>
    </w:p>
    <w:p>
      <w:r>
        <w:t>- Trung học phổ thông</w:t>
      </w:r>
    </w:p>
    <w:p>
      <w:r>
        <w:t>30</w:t>
      </w:r>
    </w:p>
    <w:p>
      <w:r>
        <w:t>Điều 2. Thời gian thực hiện</w:t>
      </w:r>
    </w:p>
    <w:p>
      <w:r>
        <w:t>Từ năm học 2023 - 2024 đến năm học 2025 - 2026.</w:t>
      </w:r>
    </w:p>
    <w:p>
      <w:r>
        <w:t>Điều 3.  Các nội dung khác có liên quan không quy định trong Nghị quyết này thì thực hiện theo quy định tại Nghị quyết số 287/2022/NQ-HĐND ngày 13 tháng 7 năm 2022 của Hội đồng nhân dân tỉnh và Nghị định số 97/2023/NĐ-CP ngày 31 tháng 12 năm 2023 của Chính phủ.</w:t>
      </w:r>
    </w:p>
    <w:p>
      <w:r>
        <w:t>Điều 4.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19 thông qua ngày 31 tháng 5 năm 2024, có hiệu lực thi hành kể từ ngày 10 tháng 6 năm 2024./.</w:t>
      </w:r>
    </w:p>
    <w:p>
      <w:r>
        <w:t>Nơi nhận:</w:t>
      </w:r>
    </w:p>
    <w:p>
      <w:r>
        <w:t>- Như Điều 4;</w:t>
      </w:r>
    </w:p>
    <w:p>
      <w:r>
        <w:t>- Ủy ban Thường vụ Quốc hội;</w:t>
      </w:r>
    </w:p>
    <w:p>
      <w:r>
        <w:t>- Chính phủ;</w:t>
      </w:r>
    </w:p>
    <w:p>
      <w:r>
        <w:t>- Các bộ: Tài chính, Giáo dục và Đào tạo;</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