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bãi bỏ Nghị quyết của Hội đồng nhân dân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21/2023/NQ-HĐND</w:t>
      </w:r>
    </w:p>
    <w:p>
      <w:r>
        <w:t>Tiền Giang, ngày 08 tháng 12 năm 2023</w:t>
      </w:r>
    </w:p>
    <w:p>
      <w:r>
        <w:t>NGHỊ QUYẾT</w:t>
      </w:r>
    </w:p>
    <w:p>
      <w:r>
        <w:t>BÃI BỎ MỘT SỐ NGHỊ QUYẾT CỦA HỘI ĐỒNG NHÂN DÂN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457/TTr-UBND ngày 08 tháng 11 năm 2023 của Ủy ban nhân dân tỉnh về việc đề nghị Hội đồng nhân dân tỉnh ban hành Nghị quyết bãi bỏ một số Nghị quyết của Hội đồng nhân dân tỉnh; Công văn số 8014/UBND-NC ngày 04 tháng 12 năm 2023 của Ủy ban nhân dân tỉnh về việc điều chỉnh dự thảo nghị quyết bãi bỏ một số nghị quyết của Hội đồng nhân dân tỉnh; Báo cáo thẩm tra số 144/BC-HĐND ngày 05 tháng 12 năm 2023 của Ban Pháp chế Hội đồng nhân dân tỉnh; ý kiến thảo luận của đại biểu Hội đồng nhân dân tỉnh tại kỳ họp.</w:t>
      </w:r>
    </w:p>
    <w:p>
      <w:r>
        <w:t>QUYẾT NGHỊ:</w:t>
      </w:r>
    </w:p>
    <w:p>
      <w:r>
        <w:t>Điều 1.  Bãi bỏ toàn bộ 02 Nghị quyết của Hội đồng nhân dân tỉnh, bao gồm:</w:t>
      </w:r>
    </w:p>
    <w:p>
      <w:r>
        <w:t>1. Nghị quyết số 51/2013/NQ-HĐND ngày 11 tháng 7 năm 2013 của Hội đồng nhân dân tỉnh Tiền Giang quy định định mức chi tuyển sinh đối với các trường đại học, cao đẳng và trung cấp chuyên nghiệp thuộc tỉnh Tiền Giang.</w:t>
      </w:r>
    </w:p>
    <w:p>
      <w:r>
        <w:t>2. Nghị quyết số 16/2019/NQ-HĐND ngày 06 tháng 12 năm 2019 của Hội đồng nhân dân tỉnh Tiền Giang quy định tặng Huy hiệu “Vì sự nghiệp xây dựng và phát triển tỉnh Tiền Giang”.</w:t>
      </w:r>
    </w:p>
    <w:p>
      <w:r>
        <w:t>Lý do: Không còn phù hợp với quy định pháp luật.</w:t>
      </w:r>
    </w:p>
    <w:p>
      <w:r>
        <w:t>Điều 2. Điều khoản thi hành</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01 tháng 01 năm 2024./.</w:t>
      </w:r>
    </w:p>
    <w:p>
      <w:r>
        <w:t>Nơi nhận:</w:t>
      </w:r>
    </w:p>
    <w:p>
      <w:r>
        <w:t>- Ủy ban Thường vụ Quốc hội;</w:t>
      </w:r>
    </w:p>
    <w:p>
      <w:r>
        <w:t>- VP. Quốc hội, VP. Chính phủ;</w:t>
      </w:r>
    </w:p>
    <w:p>
      <w:r>
        <w:t>- HĐDT và các Ủy ban của Quốc hội;</w:t>
      </w:r>
    </w:p>
    <w:p>
      <w:r>
        <w:t>- Ban Công tác đại biểu (UBTVQH);</w:t>
      </w:r>
    </w:p>
    <w:p>
      <w:r>
        <w:t>- Bộ Tài chính, Bộ GDĐT, Bộ Nội vụ, Bộ Tư pháp;</w:t>
      </w:r>
    </w:p>
    <w:p>
      <w:r>
        <w:t>- Cục Kiểm tra VBQPPL (Bộ Tư pháp);</w:t>
      </w:r>
    </w:p>
    <w:p>
      <w:r>
        <w:t>- Vụ Công tác đại biểu (VPQH);</w:t>
      </w:r>
    </w:p>
    <w:p>
      <w:r>
        <w:t>- Kiểm toán Nhà nước khu vực IX;</w:t>
      </w:r>
    </w:p>
    <w:p>
      <w:r>
        <w:t>- Các đ/c ủy viên BTV Tỉnh ủy;</w:t>
      </w:r>
    </w:p>
    <w:p>
      <w:r>
        <w:t>- UBND, UB. MTTQVN tỉnh;</w:t>
      </w:r>
    </w:p>
    <w:p>
      <w:r>
        <w:t>- Các sở, ban, ngành, đoàn thể tỉnh;</w:t>
      </w:r>
    </w:p>
    <w:p>
      <w:r>
        <w:t>- ĐB. Quốc hội đơn vị tỉnh Tiền Giang;</w:t>
      </w:r>
    </w:p>
    <w:p>
      <w:r>
        <w:t>- ĐB. HĐND tỉnh;</w:t>
      </w:r>
    </w:p>
    <w:p>
      <w:r>
        <w:t>- Văn phòng: Tỉnh ủy, ĐĐBQH&amp;HĐND;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