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208/NQ-CP năm 2024 về tình hình thực hiện Nghị quyết 23/NQ-CP về phát triển kinh tế khu vực biên giới đất liền năm 2023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208/NQ-CP</w:t>
      </w:r>
    </w:p>
    <w:p>
      <w:r>
        <w:t>Hà Nội, ngày 28 tháng 10 năm 2024</w:t>
      </w:r>
    </w:p>
    <w:p>
      <w:r>
        <w:t>NGHỊ QUYẾT</w:t>
      </w:r>
    </w:p>
    <w:p>
      <w:r>
        <w:t>VỀ TÌNH HÌNH THỰC HIỆN NGHỊ QUYẾT SỐ 23/NQ-CP NGÀY 02 THÁNG 3 NĂM 2022 CỦA CHÍNH PHỦ VỀ PHÁT TRIỂN KINH TẾ KHU VỰC BIÊN GIỚI ĐẤT LIỀN NĂM 2023</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Kế hoạch và Đầu tư tại văn bản số 7722/TTr-BKHĐT ngày 23 tháng 9 năm 2024;</w:t>
      </w:r>
    </w:p>
    <w:p>
      <w:r>
        <w:t>Trên cơ sở kết quả biểu quyết của các Thành viên Chính phủ.</w:t>
      </w:r>
    </w:p>
    <w:p>
      <w:r>
        <w:t>QUYẾT NGHỊ:</w:t>
      </w:r>
    </w:p>
    <w:p>
      <w:r>
        <w:t>Điều 1.</w:t>
      </w:r>
    </w:p>
    <w:p>
      <w:r>
        <w:t>1. Thông qua nội dung báo cáo của Bộ Kế hoạch và Đầu tư về tình hình thực hiện Nghị quyết số 23/NQ-CP ngày 02 tháng 3 năm 2022 của Chính phủ về phát triển kinh tế khu vực biên giới đất liền năm 2023 (Báo cáo) tại Tờ trình số 7722/TTr-BKHĐT ngày 23 tháng 9 năm 2024. Bộ Kế hoạch và Đầu tư chịu trách nhiệm về nội dung, số liệu báo cáo.</w:t>
      </w:r>
    </w:p>
    <w:p>
      <w:r>
        <w:t>2. Các Bộ, cơ quan ngang Bộ; các tỉnh, thành phố trực thuộc trung ương tiếp tục quán triệt, thực hiện nghiêm các nhiệm vụ, giải pháp, đã đề ra tại Nghị quyết số 23/NQ-CP ngày 02 tháng 3 năm 2022 của Chính phủ; nghiên cứu dự kiến các nhiệm vụ trọng tâm cần triển khai trong năm 2024, các nội dung đề xuất, kiến nghị của Bộ Kế hoạch và Đầu tư tại văn bản số 7722/TTr-BKHĐT ngày 23 tháng 9 năm 2024 để thực hiện theo thẩm quyền và quy định pháp luật; kịp thời báo cáo, đề xuất, gửi Bộ Kế hoạch và Đầu tư để tổng hợp, báo cáo cấp có thẩm quyền đối với những vấn đề vượt thẩm quyền.</w:t>
      </w:r>
    </w:p>
    <w:p>
      <w:r>
        <w:t>Điều 2.  Nghị quyết này có hiệu lực thi hành kể từ ngày ký ban hành.</w:t>
      </w:r>
    </w:p>
    <w:p>
      <w:r>
        <w:t>Điều 3.  Bộ trưởng, thủ trưởng các cơ quan ngang Bộ và Chủ tịch Ủy ban nhân dân các tỉnh, thành phố trực thuộc Trung ương có liên quan chịu trách nhiệm thi hành nghị quyết này./.</w:t>
      </w:r>
    </w:p>
    <w:p>
      <w:r>
        <w:t>Nơi nhận:</w:t>
      </w:r>
    </w:p>
    <w:p>
      <w:r>
        <w:t>- TTgCP, Các PTTg;</w:t>
      </w:r>
    </w:p>
    <w:p>
      <w:r>
        <w:t>- Các Bộ, cơ quan ngang Bộ;</w:t>
      </w:r>
    </w:p>
    <w:p>
      <w:r>
        <w:t>- Ủy ban nhân dân dân các tỉnh, thành phố trực thuộc Trung ương;</w:t>
      </w:r>
    </w:p>
    <w:p>
      <w:r>
        <w:t>- VPCP: BTCN, các PCN, các Vụ: QHĐP, TH;</w:t>
      </w:r>
    </w:p>
    <w:p>
      <w:r>
        <w:t>- Lưu: VT, KTTH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