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200/NQ-CP năm 2024 xin lùi thời gian xây dựng nguyên tắc, tiêu chí và định mức phân bổ dự toán chi thường xuyên ngân sách nhà nước năm 2026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200/NQ-CP</w:t>
      </w:r>
    </w:p>
    <w:p>
      <w:r>
        <w:t>Hà Nội, ngày 21 tháng 10 năm 2024</w:t>
      </w:r>
    </w:p>
    <w:p>
      <w:r>
        <w:t>NGHỊ QUYẾT</w:t>
      </w:r>
    </w:p>
    <w:p>
      <w:r>
        <w:t>VỀ VIỆC XIN LÙI THỜI GIAN XÂY DỰNG NGUYÊN TẮC, TIÊU CHÍ VÀ ĐỊNH MỨC PHÂN BỔ DỰ TOÁN CHI THƯỜNG XUYÊN NGÂN SÁCH NHÀ NƯỚC NĂM 2026</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Nghị quyết số 974/2020/UBTVQH ngày 13 tháng 7 năm 2020 của Ủy ban Thường vụ Quốc hội sửa đổi, bổ sung một số điều của Nghị quyết số 343/2017/UBTVQH14 ngày 19 tháng 01 năm 2017;</w:t>
      </w:r>
    </w:p>
    <w:p>
      <w:r>
        <w:t>Xét đề nghị của Bộ Tài chính tại Tờ trình số 230/TTr-BTC ngày 10 tháng 9 năm 2024 về việc xin lùi thời gian xây dựng nguyên tắc, tiêu chí và định mức phân bổ dự toán chi thường xuyên ngân sách nhà nước năm 2026;</w:t>
      </w:r>
    </w:p>
    <w:p>
      <w:r>
        <w:t>Trên cơ sở biểu quyết của các Thành viên Chính phủ;</w:t>
      </w:r>
    </w:p>
    <w:p>
      <w:r>
        <w:t>QUYẾT NGHỊ:</w:t>
      </w:r>
    </w:p>
    <w:p>
      <w:r>
        <w:t>Điều 1.  Thông qua dự thảo Tờ trình của Chính phủ về việc xin lùi thời gian xây dựng nguyên tắc, tiêu chí và định mức phân bổ dự toán chi thường xuyên ngân sách nhà nước năm 2026 theo đề nghị của Bộ Tài chính tại Tờ trình số 230/TTr-BTC ngày 10 tháng 9 năm 2024. Bộ Tài chính chịu trách nhiệm về các nội dung, số liệu báo cáo và đề xuất.</w:t>
      </w:r>
    </w:p>
    <w:p>
      <w:r>
        <w:t>Điều 2.  Giao Bộ trưởng Bộ Tài chính thừa ủy quyền Thủ tướng Chính phủ, thay mặt Chính phủ báo cáo Ủy ban Thường vụ Quốc hội theo quy định; có trách nhiệm báo cáo, giải trình với Ủy ban Thường vụ Quốc hội và các cơ quan của Quốc hội theo quy định.</w:t>
      </w:r>
    </w:p>
    <w:p>
      <w:r>
        <w:t>Điều 3.  Nghị quyết này có hiệu lực kể từ ngày ký ban hành.</w:t>
      </w:r>
    </w:p>
    <w:p>
      <w:r>
        <w:t>Điều 4.  Bộ trưởng Bộ Tài chính chịu trách nhiệm thi hành Nghị quyết này./.</w:t>
      </w:r>
    </w:p>
    <w:p>
      <w:r>
        <w:t>Nơi nhận:</w:t>
      </w:r>
    </w:p>
    <w:p>
      <w:r>
        <w:t>- Như Điều 4;</w:t>
      </w:r>
    </w:p>
    <w:p>
      <w:r>
        <w:t>- Các đồng chí TVCP;</w:t>
      </w:r>
    </w:p>
    <w:p>
      <w:r>
        <w:t>- Văn phòng Quốc hội;</w:t>
      </w:r>
    </w:p>
    <w:p>
      <w:r>
        <w:t>- Ủy ban Tài chính - Ngân sách của Quốc hội;</w:t>
      </w:r>
    </w:p>
    <w:p>
      <w:r>
        <w:t>- VPCP: BTCN, PCN Mai Thị Thu Vân, Các Vụ: QHĐP, TH;</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