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năm 2023 về số lượng hợp đồng lao động được ký kết tại các đơn vị sự nghiệp giáo dục và đào tạo công lập trên địa bàn thành phố Đà Nẵng năm học 2023-2024 theo Nghị định 111/2022/NĐ-CP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20/NQ-HĐND</w:t>
      </w:r>
    </w:p>
    <w:p>
      <w:r>
        <w:t>Đà Nẵng, ngày 19 tháng 7 năm 2023</w:t>
      </w:r>
    </w:p>
    <w:p>
      <w:r>
        <w:t>NGHỊ QUYẾT</w:t>
      </w:r>
    </w:p>
    <w:p>
      <w:r>
        <w:t>VỀ SỐ LƯỢNG HỢP ĐỒNG LAO ĐỘNG ĐƯỢC KÝ KẾT TẠI CÁC ĐƠN VỊ SỰ NGHIỆP GIÁO DỤC VÀ ĐÀO TẠO CÔNG LẬP TRÊN ĐỊA BÀN THÀNH PHỐ ĐÀ NẴNG NĂM HỌC 2023 - 2024 THEO NGHỊ ĐỊNH SỐ 111/2022/NĐ-CP NGÀY 30/12/2022 CỦA CHÍNH PHỦ</w:t>
      </w:r>
    </w:p>
    <w:p>
      <w:r>
        <w:t>HỘI ĐỒNG NHÂN DÂN THÀNH PHỐ ĐÀ NẴNG</w:t>
      </w:r>
    </w:p>
    <w:p>
      <w:r>
        <w:t>KHÓA X, NHIỆM KỲ 2021 - 2026,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111/2022/NĐ-CP ngày 30/12/2022 của Chính phủ về hợp đồng đối với một số loại công việc trong cơ quan hành chính và đơn vị sự nghiệp công lập;</w:t>
      </w:r>
    </w:p>
    <w:p>
      <w:r>
        <w:t>Xét Tờ trình số 52/TTr-UBND ngày 31 tháng 5 năm 2023 của Ủy ban nhân dân thành phố Đà Nẵng về số lượng hợp đồng lao động được ký kết tại các đơn vị sự nghiệp giáo dục và đào tạo công lập trên địa bàn thành phố Đà Nẵng năm học 2023 - 2024 theo Nghị định số 111/2022/NĐ-CP ngày 30/12/2022 của Chính phủ; Báo cáo thẩm tra số 204/BC-BPC ngày 11 tháng 7 năm 2023 của Ban Pháp chế Hội đồng nhân dân thành phố; ý kiến thảo luận của các vị đại biểu Hội đồng nhân dân thành phố tại Kỳ họp.</w:t>
      </w:r>
    </w:p>
    <w:p>
      <w:r>
        <w:t>QUYẾT NGHỊ:</w:t>
      </w:r>
    </w:p>
    <w:p>
      <w:r>
        <w:t>Điều 1.  Số lượng hợp đồng lao động được ký kết để bố trí giáo viên tăng thêm tại các đơn vị sự nghiệp giáo dục và đào tạo công lập trên địa bàn thành phố Đà Nẵng năm học 2023 - 2024 theo Nghị định số 111/2022/NĐ-CP ngày 30/12/2022 của Chính phủ là 537 hợp đồng lao động, bao gồm:</w:t>
      </w:r>
    </w:p>
    <w:p>
      <w:r>
        <w:t>1. Các đơn vị sự nghiệp giáo dục và đào tạo công lập thuộc Sở Giáo dục và Đào tạo: 58 hợp đồng lao động.</w:t>
      </w:r>
    </w:p>
    <w:p>
      <w:r>
        <w:t>2. Các đơn vị sự nghiệp giáo dục và đào tạo công lập thuộc Ủy ban nhân dân các quận, huyện: 479 hợp đồng lao động.</w:t>
      </w:r>
    </w:p>
    <w:p>
      <w:r>
        <w:t>(Phụ lục đính kèm).</w:t>
      </w:r>
    </w:p>
    <w:p>
      <w:r>
        <w:t>Điều 2. Hiệu lực thi hành</w:t>
      </w:r>
    </w:p>
    <w:p>
      <w:r>
        <w:t>Nghị quyết này có hiệu lực kể từ ngày Hội đồng nhân dân thành phố Đà Nẵng biểu quyết thông qua.</w:t>
      </w:r>
    </w:p>
    <w:p>
      <w:r>
        <w:t>Điều 3.  Tổ chức thực hiện</w:t>
      </w:r>
    </w:p>
    <w:p>
      <w:r>
        <w:t>1.  Giao Ủy ban nhân dân thành phố Đà Nẵng chỉ đạo, tổ chức triển khai thực hiện và đảm bảo bố trí kinh phí từ ngân sách để thực hiện Nghị quyết này.</w:t>
      </w:r>
    </w:p>
    <w:p>
      <w:r>
        <w:t>2.  Thường trực Hội đồng nhân dân, các Ban của Hội đồng nhân dân,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đã được Hội đồng nhân dân thành phố Đà Nẵng khóa X, nhiệm kỳ 2021-2026, Kỳ họp thứ 12 thông qua ngày 19 tháng 7 năm 2023./.</w:t>
      </w:r>
    </w:p>
    <w:p>
      <w:r>
        <w:t>Nơi nhận:</w:t>
      </w:r>
    </w:p>
    <w:p>
      <w:r>
        <w:t>- Ủy ban Thường vụ Quốc hội;</w:t>
      </w:r>
    </w:p>
    <w:p>
      <w:r>
        <w:t>- Chính phủ; VP Chủ tịch nước;</w:t>
      </w:r>
    </w:p>
    <w:p>
      <w:r>
        <w:t>- Bộ Nội vụ;</w:t>
      </w:r>
    </w:p>
    <w:p>
      <w:r>
        <w:t>- Ban Thường vụ Thành ủy;</w:t>
      </w:r>
    </w:p>
    <w:p>
      <w:r>
        <w:t>- Đoàn ĐBQH thành phố;</w:t>
      </w:r>
    </w:p>
    <w:p>
      <w:r>
        <w:t>- Các cơ quan tham mưu giúp việc của Thành ủy;</w:t>
      </w:r>
    </w:p>
    <w:p>
      <w:r>
        <w:t>- Thường trực HĐND thành phố;</w:t>
      </w:r>
    </w:p>
    <w:p>
      <w:r>
        <w:t>- UBND, UBMTTQVN thành phố;</w:t>
      </w:r>
    </w:p>
    <w:p>
      <w:r>
        <w:t>- Các Ban của HĐND thành phố;</w:t>
      </w:r>
    </w:p>
    <w:p>
      <w:r>
        <w:t>- Đại biểu HĐND thành phố;</w:t>
      </w:r>
    </w:p>
    <w:p>
      <w:r>
        <w:t>- Các Sở, ban, ngành, đoàn thể thành phố;</w:t>
      </w:r>
    </w:p>
    <w:p>
      <w:r>
        <w:t>- VP Đoàn ĐBQH và HĐND thành phố;</w:t>
      </w:r>
    </w:p>
    <w:p>
      <w:r>
        <w:t>- VP UBND thành phố;</w:t>
      </w:r>
    </w:p>
    <w:p>
      <w:r>
        <w:t>- Các quận ủy, huyện ủy, UBND quận, huyện;</w:t>
      </w:r>
    </w:p>
    <w:p>
      <w:r>
        <w:t>- TT HĐND huyện Hòa Vang;</w:t>
      </w:r>
    </w:p>
    <w:p>
      <w:r>
        <w:t>- HĐND xã, UBND phường, xã;</w:t>
      </w:r>
    </w:p>
    <w:p>
      <w:r>
        <w:t>- Báo Đà Nẵng, Đài PT-TH ĐN; Trung tâm THVN (VTV8), Chuyên đề CA TPĐN, Cổng TTĐT thành phố;</w:t>
      </w:r>
    </w:p>
    <w:p>
      <w:r>
        <w:t>- Lưu: VT, CTHĐ.</w:t>
      </w:r>
    </w:p>
    <w:p>
      <w:r>
        <w:t>CHỦ TỊCH</w:t>
      </w:r>
    </w:p>
    <w:p>
      <w:r>
        <w:t>Lương Nguyễn Minh Triết</w:t>
      </w:r>
    </w:p>
    <w:p>
      <w:r>
        <w:t>PHỤ LỤC</w:t>
      </w:r>
    </w:p>
    <w:p>
      <w:r>
        <w:t>SỐ LƯỢNG HỢP ĐỒNG LAO ĐỘNG ĐƯỢC KÝ KẾT TẠI CÁC ĐƠN VỊ SỰ NGHIỆP GIÁO DỤC VÀ ĐÀO TẠO CÔNG LẬP TRÊN ĐỊA BÀN THÀNH PHỐ ĐÀ NẴNG NĂM HỌC 2023 - 2024 THEO NGHỊ ĐỊNH SỐ 111/2022/NĐ-CP NGÀY 30/12/2022 CỦA CHÍNH PHỦ</w:t>
      </w:r>
    </w:p>
    <w:p>
      <w:r>
        <w:t>(Kèm theo Nghị quyết số 20/NQ-HĐND ngày 19 tháng 7 năm 2023 của Hội đồng nhân dân thành phố Đà Nẵng)</w:t>
      </w:r>
    </w:p>
    <w:p>
      <w:r>
        <w:t>TT</w:t>
      </w:r>
    </w:p>
    <w:p>
      <w:r>
        <w:t>Đơn vị</w:t>
      </w:r>
    </w:p>
    <w:p>
      <w:r>
        <w:t>Số lượng hợp đồng lao động tăng thêm tại các đơn vị sự nghiệp giáo dục và đào tạo công lập năm học 2023 - 2024</w:t>
      </w:r>
    </w:p>
    <w:p>
      <w:r>
        <w:t>1</w:t>
      </w:r>
    </w:p>
    <w:p>
      <w:r>
        <w:t>Đơn vị sự nghiệp giáo dục và đào tạo thuộc Sở Giáo dục và Đào tạo</w:t>
      </w:r>
    </w:p>
    <w:p>
      <w:r>
        <w:t>58</w:t>
      </w:r>
    </w:p>
    <w:p>
      <w:r>
        <w:t>2</w:t>
      </w:r>
    </w:p>
    <w:p>
      <w:r>
        <w:t>Đơn vị sự nghiệp giáo dục và đào tạo thuộc Ủy ban nhân dân các quận, huyện</w:t>
      </w:r>
    </w:p>
    <w:p>
      <w:r>
        <w:t>479</w:t>
      </w:r>
    </w:p>
    <w:p>
      <w:r>
        <w:t>2.1</w:t>
      </w:r>
    </w:p>
    <w:p>
      <w:r>
        <w:t>Quận Hải Châu</w:t>
      </w:r>
    </w:p>
    <w:p>
      <w:r>
        <w:t>64</w:t>
      </w:r>
    </w:p>
    <w:p>
      <w:r>
        <w:t>2.2</w:t>
      </w:r>
    </w:p>
    <w:p>
      <w:r>
        <w:t>Quận Thanh Khê</w:t>
      </w:r>
    </w:p>
    <w:p>
      <w:r>
        <w:t>35</w:t>
      </w:r>
    </w:p>
    <w:p>
      <w:r>
        <w:t>2.3</w:t>
      </w:r>
    </w:p>
    <w:p>
      <w:r>
        <w:t>Quận Sơn Trà</w:t>
      </w:r>
    </w:p>
    <w:p>
      <w:r>
        <w:t>48</w:t>
      </w:r>
    </w:p>
    <w:p>
      <w:r>
        <w:t>2.4</w:t>
      </w:r>
    </w:p>
    <w:p>
      <w:r>
        <w:t>Quận Ngũ Hành Sơn</w:t>
      </w:r>
    </w:p>
    <w:p>
      <w:r>
        <w:t>57</w:t>
      </w:r>
    </w:p>
    <w:p>
      <w:r>
        <w:t>2.5</w:t>
      </w:r>
    </w:p>
    <w:p>
      <w:r>
        <w:t>Quận Liên Chiểu</w:t>
      </w:r>
    </w:p>
    <w:p>
      <w:r>
        <w:t>102</w:t>
      </w:r>
    </w:p>
    <w:p>
      <w:r>
        <w:t>2.6</w:t>
      </w:r>
    </w:p>
    <w:p>
      <w:r>
        <w:t>Quận Cẩm Lệ</w:t>
      </w:r>
    </w:p>
    <w:p>
      <w:r>
        <w:t>106</w:t>
      </w:r>
    </w:p>
    <w:p>
      <w:r>
        <w:t>2.7</w:t>
      </w:r>
    </w:p>
    <w:p>
      <w:r>
        <w:t>Huyện Hòa Vang</w:t>
      </w:r>
    </w:p>
    <w:p>
      <w:r>
        <w:t>66</w:t>
      </w:r>
    </w:p>
    <w:p>
      <w:r>
        <w:t>Tổng (1) và (2)</w:t>
      </w:r>
    </w:p>
    <w:p>
      <w:r>
        <w:t>537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