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20/2025/NQ-HĐND quy định chế độ hỗ trợ đối với lực lượng Cộng tác viên, nhân viên hợp đồng Đội Quản lý trật tự đô thị và người ký hợp đồng trong chỉ tiêu biên chế của Hội Chữ thập đỏ (thuộc cấp huyện trước khi sắp xếp) nghỉ việc do thực hiện mô hình chính quyền địa phương hai cấp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20/2025/NQ-HĐND</w:t>
      </w:r>
    </w:p>
    <w:p>
      <w:r>
        <w:t>Thành phố Hồ Chí Minh, ngày 24 tháng 7 năm 2025</w:t>
      </w:r>
    </w:p>
    <w:p>
      <w:r>
        <w:t>NGHỊ QUYẾT</w:t>
      </w:r>
    </w:p>
    <w:p>
      <w:r>
        <w:t>QUY ĐỊNH CHẾ ĐỘ HỖ TRỢ ĐỐI VỚI LỰC LƯỢNG CỘNG TÁC VIÊN, NHÂN VIÊN HỢP ĐỒNG ĐỘI QUẢN LÝ TRẬT TỰ ĐÔ THỊ VÀ NGƯỜI KÝ HỢP ĐỒNG TRONG CHỈ TIÊU BIÊN CHẾ CỦA HỘI CHỮ THẬP ĐỎ (THUỘC CẤP HUYỆN TRƯỚC KHI SẮP XẾP) NGHỈ VIỆC DO THỰC HIỆN MÔ HÌNH CHÍNH QUYỀN ĐỊA PHƯƠNG HAI CẤP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83/2015/QH15;</w:t>
      </w:r>
    </w:p>
    <w:p>
      <w:r>
        <w:t>Căn cứ Nghị định số 84/2024/NĐ-CP ngày 10 tháng 7 năm 2024 của Chính phủ về thí điểm phân cấp quản lý nhà nước một số lĩnh vực cho chính quyền Thành phố Hồ Chí Minh;</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Xét Tờ trình số 61/TTr-UBND ngày 19 tháng 07 năm 2025 của Ủy ban nhân dân Thành phố về chế độ hỗ trợ đối với lực lượng cộng tác viên Đội Quản lý trật tự đô thị và người ký hợp đồng trong chỉ tiêu biên chế của Hội Chữ thập đỏ cấp huyện (cũ) nghỉ việc do thực hiện mô hình chính quyền địa phương 02 cấp; Báo cáo thẩm tra số 379/BC-BPC ngày 23 tháng 7 năm 2025 của Ban Pháp chế Hội đồng nhân dân Thành phố; ý kiến thảo luận của đại biểu Hội đồng nhân dân tại kỳ họp;</w:t>
      </w:r>
    </w:p>
    <w:p>
      <w:r>
        <w:t>Hội đồng nhân dân Thành phố ban hành Nghị quyết quy định chế độ hỗ trợ đối với lực lượng Cộng tác viên, nhân viên hợp đồng Đội Quản lý trật tự đô thị và người ký hợp đồng trong chỉ tiêu biên chế của Hội Chữ thập đỏ (thuộc cấp huyện trước khi sắp xếp) nghỉ việc do thực hiện mô hình chính quyền địa phương hai cấp.</w:t>
      </w:r>
    </w:p>
    <w:p>
      <w:r>
        <w:t>Điều 1. Phạm vi điều chỉnh và đối tượng áp dụng</w:t>
      </w:r>
    </w:p>
    <w:p>
      <w:r>
        <w:t>1. Phạm vi điều chỉnh</w:t>
      </w:r>
    </w:p>
    <w:p>
      <w:r>
        <w:t>Nghị quyết này quy định đối tượng, chế độ hỗ trợ đối với lực lượng Cộng tác viên của Đội Quản lý trật tự đô thị trên địa bàn Thành phố Hồ Chí Minh (trước khi sắp xếp); cộng tác viên, nhân viên hợp đồng của Đội Quản lý trật tự đô thị trên địa bàn tỉnh Bình Dương (trước khi sắp xếp) và người ký hợp đồng lao động trong chỉ tiêu biên chế của Hội Chữ thập đỏ thuộc cấp huyện của Thành phố Hồ Chí Minh (trước khi sắp xếp) nghỉ việc do dôi dư khi thực hiện mô hình chính quyền địa phương hai cấp.</w:t>
      </w:r>
    </w:p>
    <w:p>
      <w:r>
        <w:t>2. Đối tượng áp dụng</w:t>
      </w:r>
    </w:p>
    <w:p>
      <w:r>
        <w:t>a) Cộng tác viên của Đội Quản lý trật tự đô thị trên địa bàn Thành phố Hồ Chí Minh (trước khi sắp xếp);</w:t>
      </w:r>
    </w:p>
    <w:p>
      <w:r>
        <w:t>b) Cộng tác viên, nhân viên hợp đồng của Đội quản lý trật tự đô thị trên địa bàn tỉnh Bình Dương (trước khi sắp xếp);</w:t>
      </w:r>
    </w:p>
    <w:p>
      <w:r>
        <w:t>c) Người ký hợp đồng lao động trong chỉ tiêu biên chế của Hội Chữ thập đỏ thuộc cấp huyện của Thành phố Hồ Chí Minh (trước khi sắp xếp).</w:t>
      </w:r>
    </w:p>
    <w:p>
      <w:r>
        <w:t>Điều 2. Chế độ hỗ trợ</w:t>
      </w:r>
    </w:p>
    <w:p>
      <w:r>
        <w:t>1. Trợ cấp 03 tháng tiền lương/tiền công hiện hưởng để tìm việc làm;</w:t>
      </w:r>
    </w:p>
    <w:p>
      <w:r>
        <w:t>2. Trợ cấp 1,5 tháng tiền lương/tiền công hiện hưởng cho mỗi năm công tác.</w:t>
      </w:r>
    </w:p>
    <w:p>
      <w:r>
        <w:t>Điều 3. Nguồn kinh phí thực hiện</w:t>
      </w:r>
    </w:p>
    <w:p>
      <w:r>
        <w:t>Ngân sách nhà nước bố trí dự toán kinh phí để tổ chức thực hiện Nghị quyết theo phân cấp ngân sách nhà nước và các quy định hiện hành.</w:t>
      </w:r>
    </w:p>
    <w:p>
      <w:r>
        <w:t>Điều 4. Tổ chức thực hiện</w:t>
      </w:r>
    </w:p>
    <w:p>
      <w:r>
        <w:t>1. Hội đồng nhân dân Thành phố giao Ủy ban nhân dân Thành phố triển khai, theo dõi việc thực hiện Nghị quyết, báo cáo kết quả với Hội đồng nhân dân Thành phố.</w:t>
      </w:r>
    </w:p>
    <w:p>
      <w:r>
        <w:t>2. Giao Thường trực Hội đồng nhân dân Thành phố, các Ban của Hội đồng nhân dân Thành phố, Tổ đại biểu và đại biểu Hội đồng nhân dân Thành phố giám sát chặt chẽ quá trình tổ chức triển khai thực hiện Nghị quyết này.</w:t>
      </w:r>
    </w:p>
    <w:p>
      <w:r>
        <w:t>Nghị quyết này được Hội đồng nhân dân Thành phố Hồ Chí Minh khóa X, Kỳ họp thứ hai thông qua ngày 24 tháng 7 năm 2025 và có hiệu lực kể từ ngày thông qua./.</w:t>
      </w:r>
    </w:p>
    <w:p>
      <w:r>
        <w:t>Nơi nhận:</w:t>
      </w:r>
    </w:p>
    <w:p>
      <w:r>
        <w:t>- Ủy ban Thường vụ Quốc hội;</w:t>
      </w:r>
    </w:p>
    <w:p>
      <w:r>
        <w:t>- Văn phòng Chính phủ;</w:t>
      </w:r>
    </w:p>
    <w:p>
      <w:r>
        <w:t>- Bộ Nội vụ;</w:t>
      </w:r>
    </w:p>
    <w:p>
      <w:r>
        <w:t>- Cục Kiểm tra văn bản và quản lý xử lý vi phạm hành chính; Bộ Tư pháp;</w:t>
      </w:r>
    </w:p>
    <w:p>
      <w:r>
        <w:t>- Thường trực Thành ủy;</w:t>
      </w:r>
    </w:p>
    <w:p>
      <w:r>
        <w:t>- Đoàn đại biểu Quốc hội Thành phố;</w:t>
      </w:r>
    </w:p>
    <w:p>
      <w:r>
        <w:t>- Thường trực Hội đồng nhân dân Thành phố;</w:t>
      </w:r>
    </w:p>
    <w:p>
      <w:r>
        <w:t>- UBND Thành phố: CT, PCT UBND Thành phố;</w:t>
      </w:r>
    </w:p>
    <w:p>
      <w:r>
        <w:t>- Ban Thường trực UBMTTQVN Thành phố;</w:t>
      </w:r>
    </w:p>
    <w:p>
      <w:r>
        <w:t>- Đại biểu Hội đồng nhân dân Thành phố;</w:t>
      </w:r>
    </w:p>
    <w:p>
      <w:r>
        <w:t>- Văn phòng Thành ủy;</w:t>
      </w:r>
    </w:p>
    <w:p>
      <w:r>
        <w:t>- Văn phòng Đoàn ĐBQH và HĐND Thành phố;</w:t>
      </w:r>
    </w:p>
    <w:p>
      <w:r>
        <w:t>- Văn phòng Ủy ban nhân dân Thành phố;</w:t>
      </w:r>
    </w:p>
    <w:p>
      <w:r>
        <w:t>- Thủ trưởng các sở, ban, ngành Thành phố;</w:t>
      </w:r>
    </w:p>
    <w:p>
      <w:r>
        <w:t>- HĐND, UBND các phường, xã, đặc khu;</w:t>
      </w:r>
    </w:p>
    <w:p>
      <w:r>
        <w:t>- Trung tâm Thông tin điện tử Thành phố;</w:t>
      </w:r>
    </w:p>
    <w:p>
      <w:r>
        <w:t>- Lưu: VT, (P.CTHĐ.Yến).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