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về Quy định một số mức chi thực hiện công tác phổ biến, giáo dục pháp luật, chuẩn tiếp cận pháp luật và hòa giải ở cơ sở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20/2024/NQ-HĐND</w:t>
      </w:r>
    </w:p>
    <w:p>
      <w:r>
        <w:t>Vĩnh Long, ngày 10 tháng 12 năm 2024</w:t>
      </w:r>
    </w:p>
    <w:p>
      <w:r>
        <w:t>NGHỊ QUYẾT</w:t>
      </w:r>
    </w:p>
    <w:p>
      <w:r>
        <w:t>BAN HÀNH QUY ĐỊNH MỘT SỐ MỨC CHI THỰC HIỆN CÔNG TÁC PHỔ BIẾN, GIÁO DỤC PHÁP LUẬT, CHUẨN TIẾP CẬN PHÁP LUẬT VÀ HÒA GIẢI Ở CƠ SỞ TRÊN ĐỊA BÀN TỈNH VĨNH LONG</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240/TTr-UBND ngày 20 tháng 11 năm 2024 của Ủy ban nhân dân tỉnh Vĩnh Long dự thảo Nghị quyết ban hành     Quy định một số mức chi thực hiện công tác phổ biến, giáo dục pháp luật, chuẩn tiếp cận pháp luật và hòa giải ở cơ sở trên địa bàn tỉnh Vĩnh Long; Báo cáo thẩm tra của Ban Pháp chế Hội đồng nhân dân tỉnh; ý kiến thảo luận của đại biểu Hội đồng nhân dân tỉnh tại kỳ họp.</w:t>
      </w:r>
    </w:p>
    <w:p>
      <w:r>
        <w:t>QUYẾT NGHỊ:</w:t>
      </w:r>
    </w:p>
    <w:p>
      <w:r>
        <w:t>Điều 1.    Ban hành kèm theo Nghị quyết này Quy định một số mức chi thực hiện công tác phổ biến, giáo dục pháp luật, chuẩn tiếp cận pháp luật và hòa giải ở cơ sở trên địa bàn tỉnh Vĩnh Long</w:t>
      </w:r>
    </w:p>
    <w:p>
      <w:r>
        <w:t>Điều 2. Điều khoản thi hành</w:t>
      </w:r>
    </w:p>
    <w:p>
      <w:r>
        <w:t>1. Giao Ủy ban nhân dân tỉnh tổ chức triển khai thực hiện Nghị quyết.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Hiệu lực thi hành</w:t>
      </w:r>
    </w:p>
    <w:p>
      <w:r>
        <w:t>a) Nghị quyết này đã được Hội đồng nhân dân tỉnh Vĩnh Long Khóa X, Kỳ họp thứ Chín thông qua ngày 10 tháng 12 năm 2024 và có hiệu lực kể từ ngày 20 tháng 12 năm 2024.</w:t>
      </w:r>
    </w:p>
    <w:p>
      <w:r>
        <w:t>b) Nghị quyết này thay thế Nghị quyết số 135/2015/NQ-HĐND ngày 16 tháng 6 năm 2015 của Hội đồng nhân dân tỉnh Quy định một số khoản chi có tính chất đặc thù bảo đảm cho công tác phổ biến, giáo dục pháp luật và chuẩn tiếp cận pháp luật của người dân tại cơ sở trên địa bàn tỉnh Vĩnh Long và thay thế Nghị quyết số 134/2015/NQ-HĐND ngày 16 tháng 6 năm 2015 quy định một số nội dung và mức chi thực hiện công tác hòa giải cơ sở trên địa bàn tỉnh Vĩnh Long.</w:t>
      </w:r>
    </w:p>
    <w:p>
      <w:r>
        <w:t>Nơi nhận:</w:t>
      </w:r>
    </w:p>
    <w:p>
      <w:r>
        <w:t>- Ủy ban Thường vụ Quốc hội;</w:t>
      </w:r>
    </w:p>
    <w:p>
      <w:r>
        <w:t>- Chính phủ;</w:t>
      </w:r>
    </w:p>
    <w:p>
      <w:r>
        <w:t>- Bộ Tài chính;</w:t>
      </w:r>
    </w:p>
    <w:p>
      <w:r>
        <w:t>- Bộ Tư pháp;</w:t>
      </w:r>
    </w:p>
    <w:p>
      <w:r>
        <w:t>- Cục kiểm tra VBQPPL - Bộ Tư pháp;</w:t>
      </w:r>
    </w:p>
    <w:p>
      <w:r>
        <w:t>- Kiểm toán Nhà nước khu vực IX;</w:t>
      </w:r>
    </w:p>
    <w:p>
      <w:r>
        <w:t>- Tỉnh ủy, HĐND; UBND; UBMTTQ VN tỉnh;</w:t>
      </w:r>
    </w:p>
    <w:p>
      <w:r>
        <w:t>- Đoàn ĐBQH đơn vị tỉnh Vĩnh Long;</w:t>
      </w:r>
    </w:p>
    <w:p>
      <w:r>
        <w:t>- Đại biểu Hội đồng nhân dân tỉnh;</w:t>
      </w:r>
    </w:p>
    <w:p>
      <w:r>
        <w:t>- Văn phòng: Tỉnh ủy, Đoàn ĐBQH và 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QUY ĐỊNH</w:t>
      </w:r>
    </w:p>
    <w:p>
      <w:r>
        <w:t>MỘT SỐ MỨC CHI THỰC HIỆN CÔNG TÁC PHỔ BIẾN, GIÁO DỤC PHÁP LUẬT, CHUẨN TIẾP CẬN PHÁP LUẬT VÀ HÒA GIẢI Ở CƠ SỞ TRÊN ĐỊA BÀN TỈNH VĨNH LONG</w:t>
      </w:r>
    </w:p>
    <w:p>
      <w:r>
        <w:t>(Kèm theo Nghị quyết số 20/2024/NQ-HĐND ngày 10 tháng 12 năm 2024   của Hội đồng nhân dân tỉnh Vĩnh Long)</w:t>
      </w:r>
    </w:p>
    <w:p>
      <w:r>
        <w:t>Điều 1. Phạm vi điều chỉnh và đối tượng áp dụng</w:t>
      </w:r>
    </w:p>
    <w:p>
      <w:r>
        <w:t>1. Phạm vi điều chỉnh</w:t>
      </w:r>
    </w:p>
    <w:p>
      <w:r>
        <w:t>Quy định này quy định một số mức chi thực hiện công tác phổ biến, giáo dục pháp luật, chuẩn tiếp cận pháp luật và hòa giải ở cơ sở trên địa bàn tỉnh Vĩnh Long.</w:t>
      </w:r>
    </w:p>
    <w:p>
      <w:r>
        <w:t>2. Đối tượng áp dụng</w:t>
      </w:r>
    </w:p>
    <w:p>
      <w:r>
        <w:t>Quy định này áp dụng đối với các cơ quan, đơn vị, tổ chức và cá nhân có liên quan đến việc sử dụng kinh phí ngân sách nhà nước thực hiện công tác phổ biến, giáo dục pháp luật, chuẩn tiếp cận pháp luật và hòa giải ở cơ sở trên địa bàn tỉnh.</w:t>
      </w:r>
    </w:p>
    <w:p>
      <w:r>
        <w:t>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Quy định này.</w:t>
      </w:r>
    </w:p>
    <w:p>
      <w:r>
        <w:t>Điều 2. Một số mức chi thực hiện công tác phổ biến, giáo dục pháp luật, chuẩn tiếp cận pháp luật và hòa giải ở cơ sở</w:t>
      </w:r>
    </w:p>
    <w:p>
      <w:r>
        <w:t>1. Chi công tác phí cho những người đi công tác, kiểm tra, giám sát, bao gồm cả báo cáo viên pháp luật, tuyên truyền viên pháp luật, người được mời tham gia phổ biến, giáo dục pháp luật, cộng tác viên, chuyên gia tham gia đánh giá chuẩn tiếp cận pháp luật, hòa giải viên; chi tổ chức các cuộc họp (bao gồm cả cuộc họp bầu hòa giải viên, bầu tổ trưởng tổ hòa giải), hội nghị chuyên đề, hội nghị tổng kết, sơ kết, triển khai công tác phổ biến, giáo dục pháp luật, chuẩn tiếp cận pháp luật và hòa giải ở cơ sở, các Chương trình, đề án, kế hoạch: Nội dung chi và mức chi thực hiện theo quy định tại Nghị quyết số 89/2017/NQ-HĐND ngày 08 tháng 12 năm 2017 của Hội đồng nhân dân tỉnh Vĩnh Long ban hành quy định mức chi về công tác phí, chi hội nghị trên địa bàn tỉnh Vĩnh Long.</w:t>
      </w:r>
    </w:p>
    <w:p>
      <w:r>
        <w:t>2. Chi tổ chức đào tạo, tập huấn, bồi dưỡng kiến thức pháp luật, nghiệp vụ, kỹ năng phổ biến, giáo dục pháp luật, chuẩn tiếp cận pháp luật, hòa giải ở cơ sở cho cán bộ, công chức, viên chức; báo cáo viên pháp luật;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chi và mức chi thực hiện theo quy định tại Điều 1 Nghị quyết số 157/2018/NQ-HĐND ngày 13 tháng 12 năm 2018 của Hội đồng nhân dân tỉnh Vĩnh Long quy định mức chi đào tạo, bồi dưỡng cán bộ, công chức, viên chức trên địa bàn tỉnh Vĩnh Long và Nghị quyết số 09/2023/NQ-HĐND ngày 12 tháng 10 năm 2023 của Hội đồng nhân dân tỉnh sửa đổi, bổ sung Điều 1 Nghị quyết số 157/2018/NQ-HĐND.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89/2017/NQ-HĐND.</w:t>
      </w:r>
    </w:p>
    <w:p>
      <w:r>
        <w:t>3. Chi tổ chức họp báo, hội thảo, tọa đàm trao đổi kinh nghiệm phổ biến, giáo dục pháp luật, chuẩn tiếp cận pháp luật và hòa giải ở cơ sở, giải pháp thực hiện chương trình, đề án,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họp tư vấn, thẩm định của Hội đồng đánh giá chuẩn tiếp cận pháp luật cấp huyện): Nội dung chi và mức chi thực hiện theo quy định tại Điều 8, Điều 9 Quy định định mức lập dự toán thực hiện nhiệm vụ khoa học và công nghệ cấp tỉnh, cấp cơ sở có sử dụng ngân sách nhà nước trên địa bàn tỉnh Vĩnh Long kèm theo Nghị quyết số 15/2023/NQ-HĐND ngày 12 tháng 12 năm 2023 của Hội đồng nhân dân tỉnh Vĩnh Long ban hành Quy định định mức lập dự toán thực hiện nhiệm vụ khoa học và công nghệ cấp tỉnh, cấp cơ sở có sử dụng ngân sách nhà nước trên địa bàn tỉnh Vĩnh Long.</w:t>
      </w:r>
    </w:p>
    <w:p>
      <w:r>
        <w:t>4. Chi biên dịch các tài liệu phổ biến, giáo dục pháp luật, chuẩn tiếp cận pháp luật và hòa giải ở cơ sở (bao gồm cả tiếng dân tộc thiểu số được hiểu là ngôn ngữ không phổ thông): Nội dung chi và mức chi thực hiện theo quy định tại điểm g Điều 1 Quy định mức chi tiếp khách nước ngoài, tổ chức hội nghị quốc tế, chi tiếp khách trong nước đối với các cơ quan, đơn vị trên địa bàn tỉnh Vĩnh Long kèm theo Nghị quyết số 184/2019/NQ-HĐND ngày 12 tháng 7 năm 2019 của Hội đồng nhân dân tỉnh Vĩnh Long về việc ban hành Quy định mức chi tiếp khách nước ngoài, tổ chức hội nghị quốc tế, chi tiếp khách trong nước đối với các cơ quan, đơn vị trên địa bàn tỉnh Vĩnh Long.</w:t>
      </w:r>
    </w:p>
    <w:p>
      <w:r>
        <w:t>5. Chi biên soạn một số tài liệu phổ biến, giáo dục pháp luật, chuẩn tiếp cận pháp luật và hòa giải ở cơ sở đặc thù:</w:t>
      </w:r>
    </w:p>
    <w:p>
      <w:r>
        <w:t>Thứ tự</w:t>
      </w:r>
    </w:p>
    <w:p>
      <w:r>
        <w:t>Nội dung chi</w:t>
      </w:r>
    </w:p>
    <w:p>
      <w:r>
        <w:t>Mức chi</w:t>
      </w:r>
    </w:p>
    <w:p>
      <w:r>
        <w:t>Cấp tỉnh</w:t>
      </w:r>
    </w:p>
    <w:p>
      <w:r>
        <w:t>Cấp huyện</w:t>
      </w:r>
    </w:p>
    <w:p>
      <w:r>
        <w:t>Cấp xã</w:t>
      </w:r>
    </w:p>
    <w:p>
      <w:r>
        <w:t>a</w:t>
      </w:r>
    </w:p>
    <w:p>
      <w:r>
        <w:t>Tờ gấp pháp luật  (bao gồm biên soạn, biên tập, thẩm định)</w:t>
      </w:r>
    </w:p>
    <w:p>
      <w:r>
        <w:t>1.500.000 đồng /tờ gấp đã hoàn thành</w:t>
      </w:r>
    </w:p>
    <w:p>
      <w:r>
        <w:t>1.125.000 đồng /tờ gấp đã hoàn thành</w:t>
      </w:r>
    </w:p>
    <w:p>
      <w:r>
        <w:t>750.000 đồng /tờ gấp đã hoàn thành</w:t>
      </w:r>
    </w:p>
    <w:p>
      <w:r>
        <w:t>b</w:t>
      </w:r>
    </w:p>
    <w:p>
      <w:r>
        <w:t>Tình huống giải đáp pháp luật  (bao gồm biên soạn, biên tập, thẩm định)</w:t>
      </w:r>
    </w:p>
    <w:p>
      <w:r>
        <w:t>450.000 đồng /tình huống đã hoàn thành</w:t>
      </w:r>
    </w:p>
    <w:p>
      <w:r>
        <w:t>338.000đồng /tình huống đã hoàn thành</w:t>
      </w:r>
    </w:p>
    <w:p>
      <w:r>
        <w:t>225.000 đồng /tình huống đã hoàn thành</w:t>
      </w:r>
    </w:p>
    <w:p>
      <w:r>
        <w:t>c</w:t>
      </w:r>
    </w:p>
    <w:p>
      <w:r>
        <w:t>Câu chuyện pháp luật  (bao gồm biên soạn, biên tập, thẩm định)</w:t>
      </w:r>
    </w:p>
    <w:p>
      <w:r>
        <w:t>2.250.000 đồng /câu chuyện đã hoàn thành</w:t>
      </w:r>
    </w:p>
    <w:p>
      <w:r>
        <w:t>1.688.000 đồng /câu chuyện đã hoàn thành</w:t>
      </w:r>
    </w:p>
    <w:p>
      <w:r>
        <w:t>1.125.000 đồng /câu chuyện đã hoàn thành</w:t>
      </w:r>
    </w:p>
    <w:p>
      <w:r>
        <w:t>d</w:t>
      </w:r>
    </w:p>
    <w:p>
      <w:r>
        <w:t>Tiểu phẩm pháp luật  (bao gồm biên soạn, biên tập, thẩm định, lấy ý kiến chuyên gia)</w:t>
      </w:r>
    </w:p>
    <w:p>
      <w:r>
        <w:t>7.500.000 đồng /tiểu phẩm đã hoàn thành</w:t>
      </w:r>
    </w:p>
    <w:p>
      <w:r>
        <w:t>5.625.000 đồng /tiểu phẩm đã hoàn thành</w:t>
      </w:r>
    </w:p>
    <w:p>
      <w:r>
        <w:t>3.750.000 đồng /tiểu phẩm đã hoàn thành</w:t>
      </w:r>
    </w:p>
    <w:p>
      <w:r>
        <w:t>6. Chi thực hiện các cuộc điều tra, khảo sát về công tác phổ biến, giáo dục pháp luật, chuẩn tiếp cận pháp luật và hòa giải ở cơ sở: Nội dung chi và mức chi thực hiện theo Nghị quyết số 121/2018/NQ-HĐND ngày 06 tháng 7 năm 2018 của Hội đồng nhân dân tỉnh Vĩnh Long quy định nội dung, mức chi của các cuộc điều tra thống kê trên địa bàn tỉnh Vĩnh Long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7. Chi thù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điểm a khoản 2 Điều 1 Nghị quyết số 157/2018/NQ-HĐND.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8. Chi tổ chức cuộc thi, hội thi:</w:t>
      </w:r>
    </w:p>
    <w:p>
      <w:r>
        <w:t>a)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chi và mức chi thực hiện theo quy định tại Nghị quyết số 89/2017/NQ-HĐND.</w:t>
      </w:r>
    </w:p>
    <w:p>
      <w:r>
        <w:t>b) Chi biên soạn đề thi, xây dựng ngân hàng câu hỏi thi, bồi dưỡng thành viên ban tổ chức, các ban, tiểu ban, hội đồng và một số nội dung chi khác để phục vụ tổ chức cuộc thi: Nội dung và mức chi thực hiện theo Nghị quyết số 16/2021/NQ-HĐND, ngày 09/12/2021 của Hội đồng nhân dân tỉnh quy định cụ thể mức tiền công các kỳ thi giáo dục phổ thông trên địa bàn tỉnh Vĩnh Long;</w:t>
      </w:r>
    </w:p>
    <w:p>
      <w:r>
        <w:t>c) Chi giải thưởng:</w:t>
      </w:r>
    </w:p>
    <w:p>
      <w:r>
        <w:t>Tên giải</w:t>
      </w:r>
    </w:p>
    <w:p>
      <w:r>
        <w:t>Mức chi</w:t>
      </w:r>
    </w:p>
    <w:p>
      <w:r>
        <w:t>Cấp tỉnh</w:t>
      </w:r>
    </w:p>
    <w:p>
      <w:r>
        <w:t>Cấp huyện</w:t>
      </w:r>
    </w:p>
    <w:p>
      <w:r>
        <w:t>Cấp xã</w:t>
      </w:r>
    </w:p>
    <w:p>
      <w:r>
        <w:t>Giải nhất</w:t>
      </w:r>
    </w:p>
    <w:p>
      <w:r>
        <w:t>Tập thể</w:t>
      </w:r>
    </w:p>
    <w:p>
      <w:r>
        <w:t>15.000.000 đồng</w:t>
      </w:r>
    </w:p>
    <w:p>
      <w:r>
        <w:t>11.250.000 đồng</w:t>
      </w:r>
    </w:p>
    <w:p>
      <w:r>
        <w:t>7.500.000 đồng</w:t>
      </w:r>
    </w:p>
    <w:p>
      <w:r>
        <w:t>Cá nhân</w:t>
      </w:r>
    </w:p>
    <w:p>
      <w:r>
        <w:t>9.000.000 đồng</w:t>
      </w:r>
    </w:p>
    <w:p>
      <w:r>
        <w:t>6.750.000 đồng</w:t>
      </w:r>
    </w:p>
    <w:p>
      <w:r>
        <w:t>4.500.000 đồng</w:t>
      </w:r>
    </w:p>
    <w:p>
      <w:r>
        <w:t>Giải nhì</w:t>
      </w:r>
    </w:p>
    <w:p>
      <w:r>
        <w:t>Tập thể</w:t>
      </w:r>
    </w:p>
    <w:p>
      <w:r>
        <w:t>10.500.000 đồng</w:t>
      </w:r>
    </w:p>
    <w:p>
      <w:r>
        <w:t>7.875.000 đồng</w:t>
      </w:r>
    </w:p>
    <w:p>
      <w:r>
        <w:t>5.250.000 đồng</w:t>
      </w:r>
    </w:p>
    <w:p>
      <w:r>
        <w:t>Cá nhân</w:t>
      </w:r>
    </w:p>
    <w:p>
      <w:r>
        <w:t>4.500.000 đồng</w:t>
      </w:r>
    </w:p>
    <w:p>
      <w:r>
        <w:t>3.375.000 đồng</w:t>
      </w:r>
    </w:p>
    <w:p>
      <w:r>
        <w:t>2.250.000 đồng</w:t>
      </w:r>
    </w:p>
    <w:p>
      <w:r>
        <w:t>Giải ba</w:t>
      </w:r>
    </w:p>
    <w:p>
      <w:r>
        <w:t>Tập thể</w:t>
      </w:r>
    </w:p>
    <w:p>
      <w:r>
        <w:t>7.500.000 đồng</w:t>
      </w:r>
    </w:p>
    <w:p>
      <w:r>
        <w:t>5.625.000 đồng</w:t>
      </w:r>
    </w:p>
    <w:p>
      <w:r>
        <w:t>3.750.000 đồng</w:t>
      </w:r>
    </w:p>
    <w:p>
      <w:r>
        <w:t>Cá nhân</w:t>
      </w:r>
    </w:p>
    <w:p>
      <w:r>
        <w:t>3.000.000 đồng</w:t>
      </w:r>
    </w:p>
    <w:p>
      <w:r>
        <w:t>2.250.000 đồng</w:t>
      </w:r>
    </w:p>
    <w:p>
      <w:r>
        <w:t>1.500.000 đồng</w:t>
      </w:r>
    </w:p>
    <w:p>
      <w:r>
        <w:t>Giải khuyến khích</w:t>
      </w:r>
    </w:p>
    <w:p>
      <w:r>
        <w:t>Tập thể</w:t>
      </w:r>
    </w:p>
    <w:p>
      <w:r>
        <w:t>4.500.000 đồng</w:t>
      </w:r>
    </w:p>
    <w:p>
      <w:r>
        <w:t>3.375.000 đồng</w:t>
      </w:r>
    </w:p>
    <w:p>
      <w:r>
        <w:t>2.250.000 đồng</w:t>
      </w:r>
    </w:p>
    <w:p>
      <w:r>
        <w:t>Cá nhân</w:t>
      </w:r>
    </w:p>
    <w:p>
      <w:r>
        <w:t>1.500.000 đồng</w:t>
      </w:r>
    </w:p>
    <w:p>
      <w:r>
        <w:t>1.125.000 đồng</w:t>
      </w:r>
    </w:p>
    <w:p>
      <w:r>
        <w:t>750.000 đồng</w:t>
      </w:r>
    </w:p>
    <w:p>
      <w:r>
        <w:t>Giải phụ khác</w:t>
      </w:r>
    </w:p>
    <w:p>
      <w:r>
        <w:t>750.000 đồng</w:t>
      </w:r>
    </w:p>
    <w:p>
      <w:r>
        <w:t>563.000 đồng</w:t>
      </w:r>
    </w:p>
    <w:p>
      <w:r>
        <w:t>375.000 đồng</w:t>
      </w:r>
    </w:p>
    <w:p>
      <w:r>
        <w:t>9.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89/2017/NQ-HĐND.</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10. Những nội dung chi và mức chi khác có liên quan nhưng chưa được quy định tại Quy định này thì thực hiện theo quy định tại Điều 3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11. Khi các văn bản dẫn chiếu tại quy định này được sửa đổi, bổ sung, thay thế thì thực hiện theo các văn bản sửa đổi, bổ sung hoặc thay thế đó.</w:t>
      </w:r>
    </w:p>
    <w:p>
      <w:r>
        <w:t>Điều 3. Nguồn kinh phí thực hiện</w:t>
      </w:r>
    </w:p>
    <w:p>
      <w:r>
        <w:t>1. Chi thường xuyên ngân sách theo phân cấp để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w:t>
      </w:r>
    </w:p>
    <w:p>
      <w:r>
        <w:t>2. Kinh phí từ nguồn tài trợ của các cá nhân, tổ chức, doanh nghiệp trong và ngoài nước và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