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chính sách hỗ trợ đối với người có công với cách mạng và thân nhân người có công với cách mạng đang được chăm sóc, nuôi dưỡng tại Trung tâm Nuôi dưỡng, điều dưỡng người có công và các cơ sở trợ giúp xã hội công lập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20/2023/NQ-HĐND</w:t>
      </w:r>
    </w:p>
    <w:p>
      <w:r>
        <w:t>Quảng Nam, ngày 22 tháng 9 năm 2023</w:t>
      </w:r>
    </w:p>
    <w:p>
      <w:r>
        <w:t>NGHỊ QUYẾT</w:t>
      </w:r>
    </w:p>
    <w:p>
      <w:r>
        <w:t>QUY ĐỊNH CHÍNH SÁCH HỖ TRỢ ĐỐI VỚI NGƯỜI CÓ CÔNG VỚI CÁCH MẠNG VÀ THÂN NHÂN NGƯỜI CÓ CÔNG VỚI CÁCH MẠNG ĐANG ĐƯỢC CHĂM SÓC, NUÔI DƯỠNG TẠI TRUNG TÂM NUÔI DƯỠNG, ĐIỀU DƯỠNG NGƯỜI CÓ CÔNG VÀ CÁC CƠ SỞ TRỢ GIÚP XÃ HỘI CÔNG LẬP TRÊN ĐỊA BÀN TỈNH QUẢNG NAM</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12 năm 2020 của Ủy ban Thường vụ Quốc hội về Ưu đãi người có công với cách mạng;</w:t>
      </w:r>
    </w:p>
    <w:p>
      <w:r>
        <w:t>Căn cứ Nghị định số 163/2016/NĐ-CP ngày 21 tháng 12 năm 2016 của Chính phủ quy định chi tiết thi hành một số điều của Luật Ngân sách nhà nước;</w:t>
      </w:r>
    </w:p>
    <w:p>
      <w:r>
        <w:t>Xét Tờ trình số 6267/TTr-UBND ngày 15 tháng 9 năm 2023 của Ủy ban nhân dân tỉnh đề nghị ban hành Nghị quyết quy định chính sách hỗ trợ đối với người có công với cách mạng và thân nhân người có công với cách mạng đang được chăm sóc, nuôi dưỡng tại Trung tâm Nuôi dưỡng, điều dưỡng người có công Quảng Nam và các cơ sở trợ giúp xã hội công lập trên địa bàn tỉnh; Báo cáo thẩm tra số 139/BC-HĐND ngày 20 tháng 9 năm 2023 của Ban Văn hóa - Xã hội Hội đồng nhân dân tỉnh; ý kiến thảo luận của đại biểu Hội đồng nhân dân tỉnh tại kỳ họp.</w:t>
      </w:r>
    </w:p>
    <w:p>
      <w:r>
        <w:t>QUYẾT NGHỊ:</w:t>
      </w:r>
    </w:p>
    <w:p>
      <w:r>
        <w:t>Điều 1. Phạm vi điều chỉnh</w:t>
      </w:r>
    </w:p>
    <w:p>
      <w:r>
        <w:t>Quy định chính sách hỗ trợ đối với người có công với cách mạng và thân nhân người có công với cách mạng đang được chăm sóc, nuôi dưỡng tại Trung tâm Nuôi dưỡng, điều dưỡng người có công và các cơ sở trợ giúp xã hội công lập trên địa bàn tỉnh Quảng Nam.</w:t>
      </w:r>
    </w:p>
    <w:p>
      <w:r>
        <w:t>Điều 2. Đối tượng áp dụng</w:t>
      </w:r>
    </w:p>
    <w:p>
      <w:r>
        <w:t>1. Người có công với cách mạng và thân nhân người có công với cách mạng đang được chăm sóc, nuôi dưỡng tại Trung tâm Nuôi dưỡng, điều dưỡng người có công và các cơ sở trợ giúp xã hội công lập trên địa bàn tỉnh.</w:t>
      </w:r>
    </w:p>
    <w:p>
      <w:r>
        <w:t>2. Các cơ quan, đơn vị có liên quan đến chính sách hỗ trợ người có công với cách mạng.</w:t>
      </w:r>
    </w:p>
    <w:p>
      <w:r>
        <w:t>Điều 3. Chính sách hỗ trợ</w:t>
      </w:r>
    </w:p>
    <w:p>
      <w:r>
        <w:t>1. Hỗ trợ chi phí sinh hoạt tối thiểu và tiền ăn: 2.000.000 đồng/người/tháng.</w:t>
      </w:r>
    </w:p>
    <w:p>
      <w:r>
        <w:t>2. Hỗ trợ thêm tiền mua thuốc chữa bệnh đặc thù cho các đối tượng là người có công với cách mạng và thân nhân người có công với cách mạng bị bệnh tâm thần mãn tính: 300.000 đồng/người/tháng, ngoài chế độ hỗ trợ tại khoản 1 Điều này.</w:t>
      </w:r>
    </w:p>
    <w:p>
      <w:r>
        <w:t>Điều 4. Kinh phí thực hiện</w:t>
      </w:r>
    </w:p>
    <w:p>
      <w:r>
        <w:t>Từ nguồn ngân sách tỉnh, dự kiến thực hiện: Khoảng 1,8 tỷ đồng/năm.</w:t>
      </w:r>
    </w:p>
    <w:p>
      <w:r>
        <w:t>Điều 5. Tổ chức thực hiện</w:t>
      </w:r>
    </w:p>
    <w:p>
      <w:r>
        <w:t>1. Giao Ủy ban nhân dân tỉnh</w:t>
      </w:r>
    </w:p>
    <w:p>
      <w:r>
        <w:t>a) Tổ chức triển khai thực hiện Nghị quyết.</w:t>
      </w:r>
    </w:p>
    <w:p>
      <w:r>
        <w:t>b) Chỉ đạo, hướng dẫn các cơ quan, đơn vị liên quan thực hiện các nội dung hỗ trợ tại Điều 3 Nghị quyết này cho các đối tượng theo quy định.</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được Hội đồng nhân dân tỉnh Quảng Nam khóa X, kỳ họp thứ mười sáu thông qua ngày 22 tháng 9 năm 2023 và có hiệu lực thi hành từ ngày 02 tháng 10 năm 2023./.</w:t>
      </w:r>
    </w:p>
    <w:p>
      <w:r>
        <w:t>Nơi nhận:</w:t>
      </w:r>
    </w:p>
    <w:p>
      <w:r>
        <w:t>- UBTVQH;</w:t>
      </w:r>
    </w:p>
    <w:p>
      <w:r>
        <w:t>- Chính phủ;</w:t>
      </w:r>
    </w:p>
    <w:p>
      <w:r>
        <w:t>- VP: QH, CTN, CP;</w:t>
      </w:r>
    </w:p>
    <w:p>
      <w:r>
        <w:t>- Ban CTĐB - UBTVQH;</w:t>
      </w:r>
    </w:p>
    <w:p>
      <w:r>
        <w:t>- Bộ Lao động - Thương binh và Xã hội;</w:t>
      </w:r>
    </w:p>
    <w:p>
      <w:r>
        <w:t>- Cục Kiểm tra VBQPPL;</w:t>
      </w:r>
    </w:p>
    <w:p>
      <w:r>
        <w:t>-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