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194/2023/NQ-HĐND bãi bỏ các nghị quyết của Hội đồng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194/2023/NQ-HĐND</w:t>
      </w:r>
    </w:p>
    <w:p>
      <w:r>
        <w:t>Lâm Đồng, ngày 12 tháng 7 năm 2023</w:t>
      </w:r>
    </w:p>
    <w:p>
      <w:r>
        <w:t>NGHỊ QUYẾT</w:t>
      </w:r>
    </w:p>
    <w:p>
      <w:r>
        <w:t>BÃI BỎ CÁC NGHỊ QUYẾT CỦA HỘI ĐỒNG NHÂN DÂN TỈNH</w:t>
      </w:r>
    </w:p>
    <w:p>
      <w:r>
        <w:t>HỘI ĐỒNG NHÂN DÂN TỈNH LÂM ĐỒNG</w:t>
      </w:r>
    </w:p>
    <w:p>
      <w:r>
        <w:t>KHOÁ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 ngày 14 tháng 5 năm 2016 của Chính phủ;</w:t>
      </w:r>
    </w:p>
    <w:p>
      <w:r>
        <w:t>Xét Tờ trình số 4419/TTr-UBND ngày 23 tháng 5 năm 2023 của Ủy ban nhân dân tỉnh về dự thảo Nghị quyết bãi bỏ các nghị quyết của Hội đồng nhân dân tỉnh; Báo cáo thẩm tra của Ban Pháp chế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40/2003/NQ-HĐND ngày 19 tháng 7 năm 2003 của Hội đồng nhân dân tỉnh Lâm Đồng về các giải pháp kìm hãm, tiến tới giảm dần tai nạn giao thông và duy trì, bảo đảm trật tự giao thông trong năm 2003 và các năm tiếp theo trên địa bàn tỉnh Lâm Đồng.</w:t>
      </w:r>
    </w:p>
    <w:p>
      <w:r>
        <w:t>2. Nghị quyết số 102/2008/NQ-HĐND ngày 11 tháng 7 năm 2008 của Hội đồng nhân dân tỉnh Lâm Đồng về phụ cấp trách nhiệm công việc đối với cán bộ, công chức, viên chức làm việc tại bộ phận tiếp nhận và trả kết quả ở các cấp.</w:t>
      </w:r>
    </w:p>
    <w:p>
      <w:r>
        <w:t>3. Nghị quyết số 18/2016/NQ-HĐND ngày 08 tháng 12 năm 2016 của Hội đồng nhân dân tỉnh Lâm Đồng về việc quy định các nguyên tắc, tiêu chí và định mức phân bổ vốn đầu tư phát triển nguồn ngân sách tập trung giai đoạn 2017-2020 trên địa bàn tỉnh Lâm Đồng.</w:t>
      </w:r>
    </w:p>
    <w:p>
      <w:r>
        <w:t>4. Nghị quyết số 32/2016/NQ-HĐND ngày 08 tháng 12 năm 2016 của Hội đồng nhân dân tỉnh Lâm Đồng về chính sách xã hội hóa, khuyến khích công tác đầu tư và quản lý, khai thác công trình cấp nước sinh hoạt nông thôn tập trung giai đoạn 2017 - 2020.</w:t>
      </w:r>
    </w:p>
    <w:p>
      <w:r>
        <w:t>5. Nghị quyết số 58/2017/NQ-HĐND ngày 08 tháng 12 năm 2017 của Hội đồng nhân dân tỉnh Lâm Đồng quy định thưởng vượt thu so với dự toán từ các khoản thu tiền sử dụng đất, tiền thuê đất, thuê mặt nước tại tỉnh Lâm Đồng.</w:t>
      </w:r>
    </w:p>
    <w:p>
      <w:r>
        <w:t>6. Nghị quyết số 22/2021/NQ-HĐND ngày 04 tháng 8 năm 2021 của Hội đồng nhân dân tỉnh Lâm Đồng sửa đổi, bổ sung một số nội dung của Nghị quyết số 58/2017/NQ-HĐND ngày 08 tháng 12 năm 2017 của Hội đồng nhân dân tỉnh quy định thưởng vượt thu so với dự toán từ các khoản thu tiền sử dụng đất, tiền thuê đất, thuê mặt nước tại tỉnh Lâm Đồng.</w:t>
      </w:r>
    </w:p>
    <w:p>
      <w:r>
        <w:t>7. Nghị quyết số 85/2018/NQ-HĐND ngày 11 tháng 7 năm 2018 của Hội đồng nhân dân tỉnh Lâm Đồng quy định mức đóng góp và chế độ miễn, giảm đóng góp chi phí trong thời gian cai nghiện đối với người nghiện ma túy cai nghiện bắt buộc tại cộng đồng trên địa bàn tỉnh Lâm Đồng.</w:t>
      </w:r>
    </w:p>
    <w:p>
      <w:r>
        <w:t>Điều 2.  Điều khoản thi hành</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này có hiệu lực từ ngày 22 tháng 7 năm 2023.</w:t>
      </w:r>
    </w:p>
    <w:p>
      <w:r>
        <w:t>Nghị quyết này đã được Hội đồng nhân dân tỉnh Lâm Đồng Khóa X Kỳ họp thứ 10 thông qua ngày 12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