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19/2025/NQ-HĐND sửa đổi Điểm a Khoản 4 Điều 1 Nghị quyết 34/2022/NQ-HĐND quy định mức thu, chế độ thu, nộp, quản lý và sử dụng lệ phí cấp giấy phép xây dựng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19/2025/NQ-HĐND</w:t>
      </w:r>
    </w:p>
    <w:p>
      <w:r>
        <w:t>Cao Bằng, ngày 10 tháng 11 năm 2025</w:t>
      </w:r>
    </w:p>
    <w:p>
      <w:r>
        <w:t>NGHỊ QUYẾT</w:t>
      </w:r>
    </w:p>
    <w:p>
      <w:r>
        <w:t>SỬA ĐỔI ĐIỂM A KHOẢN 4 ĐIỀU 1 NGHỊ QUYẾT SỐ 34/2022/NQ-HĐND NGÀY 15 THÁNG 7 NĂM 2022 CỦA HỘI ĐỒNG NHÂN DÂN TỈNH CAO BẰNG QUY ĐỊNH MỨC THU, CHẾ ĐỘ THU, NỘP, QUẢN LÝ VÀ SỬ DỤNG LỆ PHÍ CẤP GIẤY PHÉP XÂY DỰNG TRÊN ĐỊA BÀN TỈNH CAO BẰNG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Luật Phí và lệ phí số 97/2015/QH13;</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85/2019/TT-BTC ngày 29 tháng 11 năm 2019 của Bộ trưởng Bộ Tài chínhhướng dẫn về phí và lệ phí thuộc thẩm quyền quyết định của Hội đồng nhân dân tỉnh, thành phố trực thuộc Trung ương;</w:t>
      </w:r>
    </w:p>
    <w:p>
      <w:r>
        <w:t>Xét Tờ trình số 3462/TTr-UBND ngày 05 tháng 11 năm 2025 của Ủy ban nhân dân tỉnh về dự thảo Nghị quyết sửa đổi điểm a khoản 4 Điều 1 Nghị quyết số 34/2022/NQ-HĐND ngày 15 tháng 7 năm 2022 của Hội đồng nhân dân tỉnh Cao Bằng quy định mức thu, chế độ thu, nộp, quản lý và sử dụng lệ phí cấp giấy phép xây dựng trên địa bàn tỉnh Cao Bằng; Báo cáo thẩm tra số 581/BC-HĐND ngày 07 tháng 10 năm 2025 của Ban Kinh tế - Ngân sách Hội đồng nhân dân tỉnh; ý kiến thảo luận của đại biểu Hội đồng nhân dân tỉnh tại kỳ họp;</w:t>
      </w:r>
    </w:p>
    <w:p>
      <w:r>
        <w:t>Hội đồng nhân dân ban hành Nghị quyết sửa đổi điểm a khoản 4 Điều 1   Nghị quyết số 34/2022/NQ-HĐND ngày 15 tháng 7 năm 2022 của Hội đồng nhân dân tỉnh Cao Bằng quy định mức thu, chế độ thu, nộp, quản lý và sử dụng   lệ phí cấp giấy phép xây dựng trên địa bàn tỉnh Cao Bằng.</w:t>
      </w:r>
    </w:p>
    <w:p>
      <w:r>
        <w:t>Điều 1. Sửa đổi điểm a khoản 4 Điều 1 Nghị quyết số 34/2022/NQ- HĐND ngày 15 tháng 7 năm 2022 của Hội đồng nhân dân tỉnh Cao Bằng Quy định mức thu, chế độ thu, nộp, quản lý và sử dụng lệ phí cấp giấy phép xây dựng trên địa bàn tỉnh Cao Bằng như sau:</w:t>
      </w:r>
    </w:p>
    <w:p>
      <w:r>
        <w:t>“4. Mức thu, chế độ thu, nộp, quản lý và sử dụng lệ phí a) Cơ quan thu lệ phí</w:t>
      </w:r>
    </w:p>
    <w:p>
      <w:r>
        <w:t>- Sở Xây dựng thu đối với những trường hợp do Sở Xây dựng cấp phép theo thẩm quyền;</w:t>
      </w:r>
    </w:p>
    <w:p>
      <w:r>
        <w:t>- Ban Quản lý khu kinh tế tỉnh thu đối với những trường hợp do Ban Quản lý khu kinh tế tỉnh cấp phép theo thẩm quyền;</w:t>
      </w:r>
    </w:p>
    <w:p>
      <w:r>
        <w:t>- Ủy ban nhân dân các xã, phường thu đối với trường hợp do Ủy ban nhân dân xã, phường cấp phép xây dựng theo thẩm quyền được phân cấp”.</w:t>
      </w:r>
    </w:p>
    <w:p>
      <w:r>
        <w:t>Điều 2. Điều khoản thi hành</w:t>
      </w:r>
    </w:p>
    <w:p>
      <w:r>
        <w:t>1. Nghị quyết này có hiệu lực từ ngày thông qua.</w:t>
      </w:r>
    </w:p>
    <w:p>
      <w:r>
        <w:t>2. Hội đồng nhân dân tỉnh giao Ủy ban nhân dân tỉnh tổ chức triển khai thực hiện Nghị quyết và và báo cáo kết quả thực hiện với Hội đồng nhân dân theo quy định.</w:t>
      </w:r>
    </w:p>
    <w:p>
      <w:r>
        <w:t>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Cao Bằng Khóa XVII, Kỳ họp thứ 37 (chuyên đề) thông qua ngày 10 tháng 11 năm 2025./.</w:t>
      </w:r>
    </w:p>
    <w:p>
      <w:r>
        <w:t>Nơi nhận:</w:t>
      </w:r>
    </w:p>
    <w:p>
      <w:r>
        <w:t>- Ủy ban Thường vụ Quốc hội, Chính phủ  (để b/c);</w:t>
      </w:r>
    </w:p>
    <w:p>
      <w:r>
        <w:t>- Văn phòng Quốc hội, Văn phòng Chính phủ;</w:t>
      </w:r>
    </w:p>
    <w:p>
      <w:r>
        <w:t>- Bộ Xây dựng; Bộ Tài chính;</w:t>
      </w:r>
    </w:p>
    <w:p>
      <w:r>
        <w:t>- Cục Kiểm tra văn bản và Quản lý xử lý vi phạm hành chính - 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đại biểu HĐND tỉnh;</w:t>
      </w:r>
    </w:p>
    <w:p>
      <w:r>
        <w:t>- Các sở, ban, ngành, đoàn thể tỉnh;</w:t>
      </w:r>
    </w:p>
    <w:p>
      <w:r>
        <w:t>- Đảng uỷ, HĐND, UBND các xã, phường;</w:t>
      </w:r>
    </w:p>
    <w:p>
      <w:r>
        <w:t>- Trung tâm thông tin - Văn phòng UBND tỉnh;</w:t>
      </w:r>
    </w:p>
    <w:p>
      <w:r>
        <w:t>- Lưu: VT.</w:t>
      </w:r>
    </w:p>
    <w:p>
      <w:r>
        <w:t>CHỦ TỊCH</w:t>
      </w:r>
    </w:p>
    <w:p>
      <w:r>
        <w:t>Bế Thanh Tịnh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