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mức hỗ trợ đóng bảo hiểm y tế cho người thuộc hộ gia đình cận nghèo; học sinh, sinh viên; người thuộc hộ gia đình làm nông nghiệp, lâm nghiệp, ngư nghiệp có mức sống trung bình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19/2023/NQ-HĐND</w:t>
      </w:r>
    </w:p>
    <w:p>
      <w:r>
        <w:t>Lai Châu, ngày 13 tháng 7 năm 2023</w:t>
      </w:r>
    </w:p>
    <w:p>
      <w:r>
        <w:t>NGHỊ QUYẾT</w:t>
      </w:r>
    </w:p>
    <w:p>
      <w:r>
        <w:t>QUY ĐỊNH MỨC HỖ TRỢ ĐÓNG BẢO HIỂM Y TẾ CHO NGƯỜI THUỘC HỘ GIA ĐÌNH CẬN NGHÈO; HỌC SINH, SINH VIÊN; NGƯỜI THUỘC HỘ GIA ĐÌNH LÀM NÔNG NGHIỆP, LÂM NGHIỆP, NGƯ NGHIỆP CÓ MỨC SỐNG TRUNG BÌNH TRÊN ĐỊA BÀN TỈNH</w:t>
      </w:r>
    </w:p>
    <w:p>
      <w:r>
        <w:t>HỘI ĐỒNG NHÂN DÂN TỈNH LAI CHÂU</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Luật Bảo hiểm y tế ngày 13 tháng 6 năm 2014;</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07/2021/NĐ-CP ngày 27 tháng 01 năm 2021 của Chính phủ quy định chuẩn nghèo đa chiều giai đoạn 2021-2025;</w:t>
      </w:r>
    </w:p>
    <w:p>
      <w:r>
        <w:t>Xét Tờ trình số 2456/TTr-UBND ngày 30 tháng 6 năm 2023 của Ủy ban nhân dân tỉnh về việc đề nghị ban hành Nghị quyết quy định hỗ trợ mức đóng bảo hiểm y tế cho người thuộc hộ gia đình cận nghèo; học sinh, sinh viên; người thuộc hộ gia đình làm nông nghiệp, lâm nghiệp, ngư nghiệp có mức sống trung bình trên địa bàn tỉnh; Báo cáo thẩm tra số 287/BC-HĐND ngày 04 tháng 7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đóng bảo hiểm y tế cho người thuộc hộ gia đình cận nghèo; học sinh, sinh viên là người dân tộc thiểu số; người thuộc hộ gia đình làm nông nghiệp, lâm nghiệp, ngư nghiệp có mức sống trung bình thường trú trên địa bàn tỉnh.</w:t>
      </w:r>
    </w:p>
    <w:p>
      <w:r>
        <w:t>2. Đối tượng áp dụng</w:t>
      </w:r>
    </w:p>
    <w:p>
      <w:r>
        <w:t>a) Người thuộc hộ cận nghèo theo chuẩn hộ cận nghèo quy định tại Nghị định số 07/2021/NĐ-CP ngày 27 tháng 01 năm 2021 của Chính phủ quy định chuẩn nghèo đa chiều giai đoạn 2021-2025;</w:t>
      </w:r>
    </w:p>
    <w:p>
      <w:r>
        <w:t>b) Học sinh, sinh viên là người dân tộc thiểu số;</w:t>
      </w:r>
    </w:p>
    <w:p>
      <w:r>
        <w:t>c) Người thuộc hộ gia đình làm nông nghiệp, lâm nghiệp, ngư nghiệp có mức sống trung bình theo chuẩn hộ có mức sống trung bình quy định tại Nghị định số 07/2021/NĐ-CP ngày 27 tháng 01 năm 2021 của Chính phủ quy định chuẩn nghèo đa chiều giai đoạn 2021-2025;</w:t>
      </w:r>
    </w:p>
    <w:p>
      <w:r>
        <w:t>d) Các cơ quan, tổ chức, cá nhân có liên quan.</w:t>
      </w:r>
    </w:p>
    <w:p>
      <w:r>
        <w:t>Điều 2. Mức hỗ trợ, nguyên tắc hỗ trợ, nguồn kinh phí và thời gian áp dụng</w:t>
      </w:r>
    </w:p>
    <w:p>
      <w:r>
        <w:t>1. Mức hỗ trợ</w:t>
      </w:r>
    </w:p>
    <w:p>
      <w:r>
        <w:t>a) Đối tượng quy định tại điểm a, khoản 2, Điều 1 Nghị quyết này ngoài phần ngân sách Trung ương hỗ trợ 70% mức đóng theo quy định, ngân sách địa phương hỗ trợ thêm 30% mức đóng để mua thẻ bảo hiểm y tế.</w:t>
      </w:r>
    </w:p>
    <w:p>
      <w:r>
        <w:t>b) Đối tượng quy định tại điểm b, c, khoản 2, Điều 1 Nghị quyết này ngoài phần ngân sách Trung ương hỗ trợ 30% mức đóng theo quy định, ngân sách địa phương hỗ trợ thêm 30% để mua thẻ bảo hiểm y tế.</w:t>
      </w:r>
    </w:p>
    <w:p>
      <w:r>
        <w:t>2. Nguyên tắc hỗ trợ</w:t>
      </w:r>
    </w:p>
    <w:p>
      <w:r>
        <w:t>Trường hợp một người thuộc nhiều nhóm đối tượng được ngân sách nhà nước hỗ trợ thì hỗ trợ đóng bảo hiểm y tế theo đối tượng có mức hỗ trợ cao nhất.</w:t>
      </w:r>
    </w:p>
    <w:p>
      <w:r>
        <w:t>3. Nguồn kinh phí</w:t>
      </w:r>
    </w:p>
    <w:p>
      <w:r>
        <w:t>Từ nguồn ngân sách địa phương và các nguồn kinh phí hợp pháp khác (nếu có).</w:t>
      </w:r>
    </w:p>
    <w:p>
      <w:r>
        <w:t>4. Thời gian áp dụng</w:t>
      </w:r>
    </w:p>
    <w:p>
      <w:r>
        <w:t>Từ ngày 01 tháng 8 năm 2023 đến hết ngày 31 tháng 12 năm 2025.</w:t>
      </w:r>
    </w:p>
    <w:p>
      <w:r>
        <w:t>Điều 3.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4. Hiệu lực thi hành</w:t>
      </w:r>
    </w:p>
    <w:p>
      <w:r>
        <w:t>Nghị quyết này được Hội đồng nhân dân tỉnh Lai Châu khoá XV, kỳ họp thứ mười sáu thông qua ngày 13 tháng 7 năm 2023 và có hiệu lực từ ngày 01 tháng 8 năm 2023./.</w:t>
      </w:r>
    </w:p>
    <w:p>
      <w:r>
        <w:t>Nơi nhận:</w:t>
      </w:r>
    </w:p>
    <w:p>
      <w:r>
        <w:t>- Ủy ban thường vụ Quốc hội, Chính phủ;</w:t>
      </w:r>
    </w:p>
    <w:p>
      <w:r>
        <w:t>- Văn phòng Quốc hội, Văn phòng Chính phủ;</w:t>
      </w:r>
    </w:p>
    <w:p>
      <w:r>
        <w:t>- Các Bộ: Tài chính, Y tế;</w:t>
      </w:r>
    </w:p>
    <w:p>
      <w:r>
        <w:t>- Cục Kiểm tra văn bản QPPL, Bộ Tư pháp;</w:t>
      </w:r>
    </w:p>
    <w:p>
      <w:r>
        <w:t>- Thường trực Tỉnh ủy;</w:t>
      </w:r>
    </w:p>
    <w:p>
      <w:r>
        <w:t>-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