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tiêu chí để quyết định việc giao đất, cho thuê đất thông qua đấu thầu lựa chọn nhà đầu tư thực hiện dự án đầu tư có sử dụng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18/2024/NQ-HĐND</w:t>
      </w:r>
    </w:p>
    <w:p>
      <w:r>
        <w:t>Hậu Giang, ngày 31 tháng 10 năm 2024</w:t>
      </w:r>
    </w:p>
    <w:p>
      <w:r>
        <w:t>NGHỊ QUYẾT</w:t>
      </w:r>
    </w:p>
    <w:p>
      <w:r>
        <w:t>QUY ĐỊNH CÁC TIÊU CHÍ ĐỂ QUYẾT ĐỊNH VIỆC GIAO ĐẤT, CHO THUÊ ĐẤT THÔNG QUA ĐẤU THẦU LỰA CHỌN NHÀ ĐẦU TƯ THỰC HIỆN DỰ ÁN ĐẦU TƯ CÓ SỬ DỤNG ĐẤT TRÊN ĐỊA BÀN TỈNH HẬU GIANG</w:t>
      </w:r>
    </w:p>
    <w:p>
      <w:r>
        <w:t>HỘI ĐỒNG NHÂN DÂN TỈNH HẬU GIANG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Đầu tư ngày 17 tháng 6 năm 2020;</w:t>
      </w:r>
    </w:p>
    <w:p>
      <w:r>
        <w:t>Căn cứ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31/2024/QH5, Luật Nhà ở số 27/2023/QH15, Luật Kinh doanh bất động sản số 29/2023/QH15 và Luật Các tổ chức tín dụng số 32/2024/QH15 ngày 29 tháng 6 năm 2024;</w:t>
      </w:r>
    </w:p>
    <w:p>
      <w:r>
        <w:t>Xét Tờ trình số 138/TTr-UBND ngày 25 tháng 10 năm 2024 của Ủy ban nhân dân tỉnh Hậu Giang dự thảo Nghị quyết quy định các tiêu chí để quyết định việc giao đất, cho thuê đất thông qua đấu thầu lựa chọn nhà đầu tư thực hiện dự án đầu tư có sử dụng đất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Quy định các tiêu chí để quyết định việc giao đất, cho thuê đất thông qua đấu thầu lựa chọn nhà đầu tư thực hiện dự án đầu tư có sử dụng đất trên địa bàn tỉnh Hậu Giang,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2.   Đối tượng áp dụng</w:t>
      </w:r>
    </w:p>
    <w:p>
      <w:r>
        <w:t>1. Ủy ban nhân dân các cấp, các sở, ban, ngành có liên quan đến việc quản lý, tổ chức thực hiện việc giao đất, cho thuê đất thông qua đấu thầu lựa chọn nhà đầu tư thực hiện dự án đầu tư có sử dụng đất trên địa bàn tỉnh Hậu Giang.</w:t>
      </w:r>
    </w:p>
    <w:p>
      <w:r>
        <w:t>2. Các tổ chức, cá nhân khác có liên quan.</w:t>
      </w:r>
    </w:p>
    <w:p>
      <w:r>
        <w:t>Điều 3. Tiêu chí để quyết định việc giao đất, cho thuê đất thông qua đấu thầu lựa chọn nhà đầu tư thực hiện dự án đầu tư có sử dụng đất</w:t>
      </w:r>
    </w:p>
    <w:p>
      <w:r>
        <w:t>1. Dự án đầu tư có sử dụng đất được quyết định việc giao đất, cho thuê đất thông qua đấu thầu lựa chọn nhà đầu tư khi đáp ứng các tiêu chí sau:</w:t>
      </w:r>
    </w:p>
    <w:p>
      <w:r>
        <w:t>a) Quy mô về diện tích:</w:t>
      </w:r>
    </w:p>
    <w:p>
      <w:r>
        <w:t>Đối với khu đô thị theo quy định của pháp luật về xây dựng;</w:t>
      </w:r>
    </w:p>
    <w:p>
      <w:r>
        <w:t>Đối với khu dân cư nông thôn có quy mô diện tích sử dụng đất từ 03 ha trở lên.</w:t>
      </w:r>
    </w:p>
    <w:p>
      <w:r>
        <w:t>b) Khu đất thực hiện dự án không thuộc trường hợp phải đấu giá quyền sử dụng đất theo quy định tại Điều 125 Luật Đất đai.</w:t>
      </w:r>
    </w:p>
    <w:p>
      <w:r>
        <w:t>c) Khu đất thực hiện dự án không thuộc dự án được Ủy ban nhân dân tỉnh chấp thuận việc thỏa thuận về nhận quyền sử dụng đất hoặc đang có quyền sử dụng đất theo quy định tại Điều 127 Luật Đất đai.</w:t>
      </w:r>
    </w:p>
    <w:p>
      <w:r>
        <w:t>d) Phù hợp với Chương trình, kế hoạch phát triển đô thị; Chương trình, kế hoạch phát triển nhà ở của tỉnh được cấp có thẩm quyền phê duyệt.</w:t>
      </w:r>
    </w:p>
    <w:p>
      <w:r>
        <w:t>đ) Khu đất thực hiện dự án phù hợp với quy hoạch sử dụng đất cấp huyện đã được phê duyệt và công bố.</w:t>
      </w:r>
    </w:p>
    <w:p>
      <w:r>
        <w:t>e) Khu đất thực hiện dự án phù hợp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phải phù hợp với quy hoạch chung.</w:t>
      </w:r>
    </w:p>
    <w:p>
      <w:r>
        <w:t>g) Khu đất thực hiện dự án không liên quan đến hoạt động đầu tư công, quản lý và sử dụng vốn đầu tư công, hoạt động đầu tư theo phương thức đối tác công tư.</w:t>
      </w:r>
    </w:p>
    <w:p>
      <w:r>
        <w:t>2. Trường hợp các văn bản quy phạm pháp luật viện dẫn trong Nghị quyết này được sửa đổi, bổ sung hoặc thay thế thì áp dụng theo các văn bản sửa đổi, bổ sung hoặc thay thế.</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22 thông qua ngày 31 tháng 10 năm 2024 và có hiệu lực từ ngày 10 tháng 11 năm 2024./.</w:t>
      </w:r>
    </w:p>
    <w:p>
      <w:r>
        <w:t>Nơi nhận:</w:t>
      </w:r>
    </w:p>
    <w:p>
      <w:r>
        <w:t>-  Văn phòng Quốc hội;</w:t>
      </w:r>
    </w:p>
    <w:p>
      <w:r>
        <w:t>- Văn phòng Chính phủ;</w:t>
      </w:r>
    </w:p>
    <w:p>
      <w:r>
        <w:t>- Cục Quản trị II; Cục Hành chính - Quản trị II;</w:t>
      </w:r>
    </w:p>
    <w:p>
      <w:r>
        <w:t>- Bộ Kế hoạch và Đầu tư;</w:t>
      </w:r>
    </w:p>
    <w:p>
      <w:r>
        <w:t>- Bộ Xây dựng;</w:t>
      </w:r>
    </w:p>
    <w:p>
      <w:r>
        <w:t>- Bộ Tài nguyên và Môi trường;</w:t>
      </w:r>
    </w:p>
    <w:p>
      <w:r>
        <w:t>- Bộ Thông tin và Truyền thông;</w:t>
      </w:r>
    </w:p>
    <w:p>
      <w:r>
        <w:t>- Bộ Tư pháp (Cục Kiểm tra VBQPPL);</w:t>
      </w:r>
    </w:p>
    <w:p>
      <w:r>
        <w:t>-  TT: TU, HĐND, UBND tỉnh;</w:t>
      </w:r>
    </w:p>
    <w:p>
      <w:r>
        <w:t>- Đại biểu Quốc hội đơn vị tỉnh;</w:t>
      </w:r>
    </w:p>
    <w:p>
      <w:r>
        <w:t>- Đại biểu HĐND tỉnh;</w:t>
      </w:r>
    </w:p>
    <w:p>
      <w:r>
        <w:t>- UBMTTQVN và đoàn thể tỉnh;</w:t>
      </w:r>
    </w:p>
    <w:p>
      <w:r>
        <w:t>-  Sở, ban, ngành tỉnh;</w:t>
      </w:r>
    </w:p>
    <w:p>
      <w:r>
        <w:t>- HĐND, UBND, UBMTTQVN cấp huyện;</w:t>
      </w:r>
    </w:p>
    <w:p>
      <w:r>
        <w:t>- Cơ quan Báo, Đài tỉnh;</w:t>
      </w:r>
    </w:p>
    <w:p>
      <w:r>
        <w:t>- Công báo tỉnh;</w:t>
      </w:r>
    </w:p>
    <w:p>
      <w:r>
        <w:t>- Cổng thông tin điện tử tỉnh;</w:t>
      </w:r>
    </w:p>
    <w:p>
      <w:r>
        <w:t>- Lưu: VT. KT.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