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mức trợ giúp xã hội đối với đối tượng bảo trợ xã hội được chăm sóc, nuôi dưỡng tại cơ sở trợ giúp xã hội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18/2024/NQ-HĐND</w:t>
      </w:r>
    </w:p>
    <w:p>
      <w:r>
        <w:t>Tuyên Quang, ngày 05 tháng 12 năm 2024</w:t>
      </w:r>
    </w:p>
    <w:p>
      <w:r>
        <w:t>NGHỊ QUYẾT</w:t>
      </w:r>
    </w:p>
    <w:p>
      <w:r>
        <w:t>QUY ĐỊNH MỨC TRỢ GIÚP XÃ HỘI ĐỐI VỚI ĐỐI TƯỢNG BẢO TRỢ XÃ HỘI ĐƯỢC CHĂM SÓC, NUÔI DƯỠNG TẠI CƠ SỞ TRỢ GIÚP XÃ HỘI TRÊN ĐỊA BÀN TỈNH TUYÊN QUANG</w:t>
      </w:r>
    </w:p>
    <w:p>
      <w:r>
        <w:t>HỘI ĐỒNG NHÂN DÂN TỈNH TUYÊN QUANG</w:t>
      </w:r>
    </w:p>
    <w:p>
      <w:r>
        <w:t>KHÓA XIX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134/TTr-UBND ngày 01 tháng 12 năm 2024 của Ủy ban nhân dân tỉnh về dự thảo Nghị quyết Quy định mức trợ giúp xã hội đối với đối tượng bảo trợ xã hội được chăm sóc, nuôi dưỡng tại cơ sở trợ giúp xã hội trên địa bàn tỉnh Tuyên Quang; Báo cáo thẩm tra số 233/BC-HĐND ngày 01 tháng 12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trợ cấp nuôi dưỡng hằng tháng và mức hỗ trợ chi phí mai táng khi chết đối với đối tượng bảo trợ xã hội được chăm sóc, nuôi dưỡng tại cơ sở trợ giúp xã hội trên địa bàn tỉnh Tuyên Quang.</w:t>
      </w:r>
    </w:p>
    <w:p>
      <w:r>
        <w:t>b) Các nội dung khác không quy định tại Nghị quyết này được thực hiện theo quy định tại Nghị định số 20/2021/NĐ-CP ngày 15 tháng 3 năm 2021 của Chính phủ Quy định chính sách trợ giúp xã hội đối với đối tượng bảo trợ xã hội  (được sửa đổi, bổ sung tại Nghị định số 76/2024/NĐ-CP ngày 01 tháng 7 năm 2024 của Chính phủ)  và quy định của pháp luật hiện hành.</w:t>
      </w:r>
    </w:p>
    <w:p>
      <w:r>
        <w:t>2. Đối tượng áp dụng</w:t>
      </w:r>
    </w:p>
    <w:p>
      <w:r>
        <w:t>a) Đối tượng bảo trợ xã hội được chăm sóc, nuôi dưỡng tại cơ sở trợ giúp xã hội quy định tại khoản 1, 2 và 3 Điều 24 Nghị định số 20/2021/NĐ-CP  (được sửa đổi, bổ sung tại Nghị định số 76/2024/NĐ-CP).</w:t>
      </w:r>
    </w:p>
    <w:p>
      <w:r>
        <w:t>b) Các cơ quan, đơn vị, tổ chức, cá nhân có liên quan trong việc thực hiện chính sách trợ giúp xã hội đối với đối tượng bảo trợ xã hội được chăm sóc, nuôi dưỡng tại cơ sở trợ giúp xã hội trên địa bàn tỉnh Tuyên Quang.</w:t>
      </w:r>
    </w:p>
    <w:p>
      <w:r>
        <w:t>Điều 2. Mức trợ cấp nuôi dưỡng hằng tháng và mức hỗ trợ chi phí mai táng khi chết</w:t>
      </w:r>
    </w:p>
    <w:p>
      <w:r>
        <w:t>1. Mức trợ cấp nuôi dưỡng hằng tháng cho mỗi đối tượng bằng mức chuẩn trợ giúp xã hội quy định tại khoản 2 Điều 4 Nghị định số 20/2021/NĐ-CP  (được sửa đổi, bổ sung tại khoản 1 Điều 1 Nghị định số 76/2024/NĐ-CP)  nhân với hệ số tương ứng, cụ thể như sau:</w:t>
      </w:r>
    </w:p>
    <w:p>
      <w:r>
        <w:t>a) Hệ số 6,5 đối với trẻ em dưới 04 tuổi;</w:t>
      </w:r>
    </w:p>
    <w:p>
      <w:r>
        <w:t>b) Hệ số 5,5 đối với các đối tượng từ đủ 04 tuổi trở lên.</w:t>
      </w:r>
    </w:p>
    <w:p>
      <w:r>
        <w:t>2. Mức hỗ trợ chi phí mai táng khi chết theo mức chi thực tế nhưng không thấp hơn 50 lần mức chuẩn trợ giúp xã hội quy định tại khoản 2 Điều 4 Nghị định số 20/2021/NĐ-CP  (được sửa đổi, bổ sung tại khoản 1 Điều 1 Nghị định số 76/2024/NĐ-CP).</w:t>
      </w:r>
    </w:p>
    <w:p>
      <w:r>
        <w:t>Điều 3. Kinh phí thực hiện</w:t>
      </w:r>
    </w:p>
    <w:p>
      <w:r>
        <w:t>Kinh phí thực hiện các khoản trợ giúp xã hội cho các đối tượng quy định tại Nghị quyết này do ngân sách nhà nước bảo đảm.</w:t>
      </w:r>
    </w:p>
    <w:p>
      <w:r>
        <w:t>Điều 4.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5. Hiệu lực thi hành</w:t>
      </w:r>
    </w:p>
    <w:p>
      <w:r>
        <w:t>Nghị quyết này có hiệu lực từ khi Hội đồng nhân dân tỉnh Tuyên Quang Khóa XIX Kỳ họp thứ 9 thông qua ngày 05 tháng 12 năm 2024 và thay thế Nghị quyết số 08/2021/NQ-HĐND ngày 20 tháng 12 năm 2021 của Hội đồng nhân dân tỉnh Quy định mức chuẩn trợ giúp xã hội, mức trợ giúp xã hội đối với đối tượng bảo trợ xã hội trên địa bàn tỉnh Tuyên Quang.</w:t>
      </w:r>
    </w:p>
    <w:p>
      <w:r>
        <w:t>Nơi nhận:</w:t>
      </w:r>
    </w:p>
    <w:p>
      <w:r>
        <w:t>- Ủy ban Thường vụ Quốc hội;</w:t>
      </w:r>
    </w:p>
    <w:p>
      <w:r>
        <w:t>- Chính phủ;</w:t>
      </w:r>
    </w:p>
    <w:p>
      <w:r>
        <w:t>- Các Văn phòng: Quốc hội, Chủ tịch nước, Chính phủ;</w:t>
      </w:r>
    </w:p>
    <w:p>
      <w:r>
        <w:t>- Các Bộ: Lao động - Thương binh và Xã hội, Tài chính;</w:t>
      </w:r>
    </w:p>
    <w:p>
      <w:r>
        <w:t>- Thường trực Tỉnh ủy;</w:t>
      </w:r>
    </w:p>
    <w:p>
      <w:r>
        <w:t>- Thường trực HĐND tỉnh;</w:t>
      </w:r>
    </w:p>
    <w:p>
      <w:r>
        <w:t>- UBND tỉnh;</w:t>
      </w:r>
    </w:p>
    <w:p>
      <w:r>
        <w:t>- Đoàn ĐBQH tỉnh;</w:t>
      </w:r>
    </w:p>
    <w:p>
      <w:r>
        <w:t>- Cục kiểm tra văn bản QPPL - Bộ Tư pháp;</w:t>
      </w:r>
    </w:p>
    <w:p>
      <w:r>
        <w:t>- Vụ Pháp chế các Bộ: Tài chính, Lao động - Thương binh và Xã hội;</w:t>
      </w:r>
    </w:p>
    <w:p>
      <w:r>
        <w:t>- Ủy ban MTTQ Việt Nam tỉnh và các tổ chức chính trị - xã hội tỉnh;</w:t>
      </w:r>
    </w:p>
    <w:p>
      <w:r>
        <w:t>- Các Ban của HĐND tỉnh, đại biểu HĐND tỉnh;</w:t>
      </w:r>
    </w:p>
    <w:p>
      <w:r>
        <w:t>- Các sở, ban, ngành tỉnh;</w:t>
      </w:r>
    </w:p>
    <w:p>
      <w:r>
        <w:t>-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tỉnh Tuyên Quang;</w:t>
      </w:r>
    </w:p>
    <w:p>
      <w:r>
        <w:t>- Trang thông tin Điện tử Đoàn ĐBQH và HĐND tỉnh;</w:t>
      </w:r>
    </w:p>
    <w:p>
      <w:r>
        <w:t>- Lưu: VT, (Hg_185b).</w:t>
      </w:r>
    </w:p>
    <w:p>
      <w:r>
        <w:t>KT. CHỦ TỊCH</w:t>
      </w:r>
    </w:p>
    <w:p>
      <w:r>
        <w:t>PHÓ CHỦ TỊCH</w:t>
      </w:r>
    </w:p>
    <w:p>
      <w:r>
        <w:t>Phạm Thị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