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Điều 2 Nghị quyết 02/2019/NQ-HĐND quy định về mức chi tiếp khách nước ngoài vào làm việc, chi tổ chức hội nghị, hội thảo quốc tế và chế độ chi tiếp khách trong nước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18/2023/NQ-HĐND</w:t>
      </w:r>
    </w:p>
    <w:p>
      <w:r>
        <w:t>Quảng Ngãi, ngày 21 tháng 7 năm 2023</w:t>
      </w:r>
    </w:p>
    <w:p>
      <w:r>
        <w:t>NGHỊ QUYẾT</w:t>
      </w:r>
    </w:p>
    <w:p>
      <w:r>
        <w:t>SỬA ĐỔI, BỔ SUNG ĐIỀU 2 NGHỊ QUYẾT SỐ 02/2019/NQ-HĐND NGÀY 10/4/2019 CỦA HỘI ĐỒNG NHÂN DÂN TỈNH QUY ĐỊNH MỨC CHI TIẾP KHÁCH NƯỚC NGOÀI VÀO LÀM VIỆC, CHI TỔ CHỨC HỘI NGHỊ, HỘI THẢO QUỐC TẾ VÀ CHẾ ĐỘ CHI TIẾP KHÁCH TRONG NƯỚC ÁP DỤNG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Căn cứ Thông tư số 54/2021/TT-BTC ngày 06 tháng 7 năm 2021 của Bộ trưởng Bộ Tài chính sửa đổi, bổ sung khoản 4 Điều 35 Thông tư số 71/2018/TT-BTC ngày 10 tháng 8 năm 2008 của Bộ trưởng Bộ Tài chính Quy định chế độ tiếp khách nước ngoài vào làm việc tại Việt Nam, chế độ chi tổ chức hội nghị, hội thảo quốc tế tại Việt Nam và chế độ tiếp khách trong nước;</w:t>
      </w:r>
    </w:p>
    <w:p>
      <w:r>
        <w:t>Xét Tờ trình số 82/TTr-UBND ngày 23 tháng 6 năm 2023 của Ủy ban nhân dân tỉnh về việc đề nghị ban hành Nghị quyết sửa đổi, bổ sung Điều 2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 Báo cáo thẩm tra của Ban Kinh tế - Ngân sách Hội đồng nhân dân tỉnh; ý kiến thảo luận của đại biểu Hội đồng nhân dân tại kỳ họp.</w:t>
      </w:r>
    </w:p>
    <w:p>
      <w:r>
        <w:t>QUYẾT NGHỊ:</w:t>
      </w:r>
    </w:p>
    <w:p>
      <w:r>
        <w:t>Điều 1. Sửa đổi, bổ sung Điều 2 Nghị quyết số 02/2019/NQ-HĐND ngày 10/4/2019 của Hội đồng nhân dân tỉnh quy định mức chi tiếp khách nước ngoài vào làm việc, chi tổ chức hội nghị, hội thảo quốc tế và chế độ chi tiếp khách trong nước áp dụng trên địa bàn tỉnh Quảng Ngãi</w:t>
      </w:r>
    </w:p>
    <w:p>
      <w:r>
        <w:t>Sửa đổi, bổ sung Điều 2 như sau:</w:t>
      </w:r>
    </w:p>
    <w:p>
      <w:r>
        <w:t>“Điều 2. Mức chi tiếp khách nước ngoài vào làm việc tại tỉnh Quảng Ngãi do tỉnh Quảng Ngãi chi toàn bộ chi phí</w:t>
      </w:r>
    </w:p>
    <w:p>
      <w:r>
        <w:t>1. Chi đón, tiễn khách tại sân bay</w:t>
      </w:r>
    </w:p>
    <w:p>
      <w:r>
        <w:t>Chi tặng hoa cho các đối tượng sau: Trưởng đoàn và Phu nhân (Phu Quân) đối với khách hạng đặc biệt; tặng hoa trưởng đoàn khách hạng A, hạng B. Mức chi tặng hoa: 500.000 đồng/1 người.</w:t>
      </w:r>
    </w:p>
    <w:p>
      <w:r>
        <w:t>2. Chi về thuê chỗ ở (bao gồm bữa ăn sáng):</w:t>
      </w:r>
    </w:p>
    <w:p>
      <w:r>
        <w:t>a) Khách hạng đặc biệt: Tiêu chuẩn thuê chỗ ở do thủ trưởng cơ quan, đơn vị được giao nhiệm vụ đón tiếp phê duyệt.</w:t>
      </w:r>
    </w:p>
    <w:p>
      <w:r>
        <w:t>b) Đoàn là khách hạng A:</w:t>
      </w:r>
    </w:p>
    <w:p>
      <w:r>
        <w:t>Trưởng đoàn: 5.500.000 đồng/người/ngày; phó đoàn: 4.500.000 đồng/người/ngày; đoàn viên: 3.500.000 đồng/người/ngày.</w:t>
      </w:r>
    </w:p>
    <w:p>
      <w:r>
        <w:t>c) Đoàn là khách hạng B:</w:t>
      </w:r>
    </w:p>
    <w:p>
      <w:r>
        <w:t>Trưởng đoàn, Phó đoàn: 4.500.000 đồng/người/ngày; đoàn viên: 2.800.000 đồng/người/ngày.</w:t>
      </w:r>
    </w:p>
    <w:p>
      <w:r>
        <w:t>d) Đoàn khách hạng C</w:t>
      </w:r>
    </w:p>
    <w:p>
      <w:r>
        <w:t>Trưởng đoàn: 2.500.000 đồng/người/ngày; đoàn viên: 1.800.000 đồng/người/ngày.</w:t>
      </w:r>
    </w:p>
    <w:p>
      <w:r>
        <w:t>đ) Khách mời quốc tế khác: 800.000 đồng/người/ngày.</w:t>
      </w:r>
    </w:p>
    <w:p>
      <w:r>
        <w:t>e) Trường hợp thuê chỗ ở không bao gồm tiền ăn sáng trong giá thuê thì 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khoản 2 Điều này.</w:t>
      </w:r>
    </w:p>
    <w:p>
      <w:r>
        <w:t>3. Chi ăn hàng ngày (bao gồm 2 bữa trưa, tối): Mức chi ăn hàng ngày quy định tại khoản này đã bao gồm tiền đồ uống (khuyến khích sử dụng đồ uống sản xuất tại Việt Nam), cụ thể:</w:t>
      </w:r>
    </w:p>
    <w:p>
      <w:r>
        <w:t>a) Khách hạng đặc biệt: Thủ trưởng cơ quan, đơn vị được giao nhiệm vụ đón tiếp phê duyệt trong chương trình, đề án đón đoàn;</w:t>
      </w:r>
    </w:p>
    <w:p>
      <w:r>
        <w:t>b) Đoàn là khách hạng A: 1.500.000 đồng/ngày/người;</w:t>
      </w:r>
    </w:p>
    <w:p>
      <w:r>
        <w:t>c) Đoàn là khách hạng B: 1.000.000 đồng/ngày/người;</w:t>
      </w:r>
    </w:p>
    <w:p>
      <w:r>
        <w:t>d) Đoàn là khách hạng C: 800.000 đồng/ngày/người;</w:t>
      </w:r>
    </w:p>
    <w:p>
      <w:r>
        <w:t>đ) Khách mời quốc tế khác: 600.000 đồng/ngày/người.</w:t>
      </w:r>
    </w:p>
    <w:p>
      <w:r>
        <w:t>e) Trong trường hợp cần thiết phải có cán bộ của cơ quan, đơn vị đón tiếp đi ăn cùng đoàn thì được tiêu chuẩn ăn như đối với đoàn viên của đoàn khách nước ngoài.</w:t>
      </w:r>
    </w:p>
    <w:p>
      <w:r>
        <w:t>4. Tổ chức chiêu đãi:</w:t>
      </w:r>
    </w:p>
    <w:p>
      <w:r>
        <w:t>a) Khách hạng đặc biệt: Thủ trưởng cơ quan, đơn vị được giao nhiệm vụ đón tiếp phê duyệt trong chương trình, đề án đón đoàn.</w:t>
      </w:r>
    </w:p>
    <w:p>
      <w:r>
        <w:t>b) Đối với khách hạng A, hạng B, hạng C: Mỗi đoàn khách được tổ chức chiêu đãi một lần. Mức chi chiêu đãi khách tối đa không vượt quá mức tiền ăn một ngày của khách theo quy định tại khoản 3 Điều này.</w:t>
      </w:r>
    </w:p>
    <w:p>
      <w:r>
        <w:t>c) Đại biểu và phiên dịch phía Việt Nam tham gia tiếp khách được áp dụng mức chi chiêu đãi như thành viên của đoàn.</w:t>
      </w:r>
    </w:p>
    <w:p>
      <w:r>
        <w:t>d) Trong ngày tổ chức tiệc chiêu đãi, thì bữa trưa (hoặc tối) còn lại (nếu có) được thực hiện theo tiêu chuẩn bằng 50% tiêu chuẩn ăn hàng ngày theo quy định tại khoản 3 Điều này.</w:t>
      </w:r>
    </w:p>
    <w:p>
      <w:r>
        <w:t>5. Chi tiếp xã giao và các buổi làm việc:</w:t>
      </w:r>
    </w:p>
    <w:p>
      <w:r>
        <w:t>a) Khách hạng đặc biệt: Thủ trưởng cơ quan được giao nhiệm vụ đón tiếp phê duyệt trong chương trình, đề án đón đoàn.</w:t>
      </w:r>
    </w:p>
    <w:p>
      <w:r>
        <w:t>b) Đoàn là khách hạng A: 150.000 đồng/người/01 buổi làm việc (nửa ngày);</w:t>
      </w:r>
    </w:p>
    <w:p>
      <w:r>
        <w:t>c) Đoàn là khách hạng B: 80.000 đồng/người/01 buổi làm việc (nửa ngày);</w:t>
      </w:r>
    </w:p>
    <w:p>
      <w:r>
        <w:t>d) Đoàn là khách hạng C, khách quốc tế khác: 60.000 đồng/người/01 buổi làm việc (nửa ngày).</w:t>
      </w:r>
    </w:p>
    <w:p>
      <w:r>
        <w:t>đ) Đại biểu và phiên dịch phía Việt Nam tham gia tiếp khách được áp dụng mức chi tiếp xã giao như thành viên của đoàn theo quy định tại điểm a, b, c khoản 5 Điều này.</w:t>
      </w:r>
    </w:p>
    <w:p>
      <w:r>
        <w:t>6. Chi dịch thuật</w:t>
      </w:r>
    </w:p>
    <w:p>
      <w:r>
        <w:t>a) Chi biên dịch</w:t>
      </w:r>
    </w:p>
    <w:p>
      <w:r>
        <w:t>Biên dịch một trong 6 ngôn ngữ chính thức của Liên hợp quốc sang Tiếng Việt (gồm: tiếng Ả Rập, tiếng Hoa, tiếng Anh, tiếng Pháp, tiếng Nga và tiếng Tây Ban Nha): 150.000 đồng/trang (350 từ);</w:t>
      </w:r>
    </w:p>
    <w:p>
      <w:r>
        <w:t>Biên dịch Tiếng Việt sang một trong 6 ngôn ngữ chính thức của Liên hợp quốc: 180.000 đồng/trang (350 từ);</w:t>
      </w:r>
    </w:p>
    <w:p>
      <w:r>
        <w:t>Đối với các ngôn ngữ ngoài ngôn ngữ chính thức của Liên hợp quốc, tùy theo mức độ phổ biến của ngôn ngữ đó trên địa bàn cơ quan, đơn vị, thủ trưởng cơ quan, đơn vị quyết định mức chi biên dịch được phép tăng tối đa 30% so với mức chi biên dịch tại điểm này.</w:t>
      </w:r>
    </w:p>
    <w:p>
      <w:r>
        <w:t>b) Chi dịch nói</w:t>
      </w:r>
    </w:p>
    <w:p>
      <w:r>
        <w:t>Dịch nói thông thường: 250.000 đồng/giờ/người, tương đương 2.000.000 đồng/ngày/người làm việc 8 tiếng;</w:t>
      </w:r>
    </w:p>
    <w:p>
      <w:r>
        <w:t>Dịch đuổi (dịch đồng thời): 500.000 đồng/giờ/người, tương đương 4.000.000 đồng/ngày/người làm việc 8 tiếng;</w:t>
      </w:r>
    </w:p>
    <w:p>
      <w:r>
        <w:t>Trong 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cần phải thuê phiên dịch có trình độ dịch đuổi cao hơn quy định tại điểm này để đảm bảo chất lượng của hội nghị, thì thủ trưởng cơ quan, đơn vị chủ trì hội nghị quyết định mức chi dịch nói cho phù hợp và phải tự sắp xếp trong phạm vi dự toán ngân sách được cấp có thẩm quyền giao để thực hiện;</w:t>
      </w:r>
    </w:p>
    <w:p>
      <w:r>
        <w:t>Trường hợp phải thuê phiên dịch tham gia đón tiếp đoàn khách tham dự hội nghị quốc tế, thì tùy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
        <w:t>c) Việc thuê biên dịch, phiên dịch tại điểm a và b khoản này được thực hiện khi cơ quan, đơn vị không có người biên dịch, phiên dịch đáp ứng được yêu cầu. Trường hợp các cơ quan, đơn vị sử dụng cán bộ của các cơ quan, đơn vị để tham gia công tác biên, phiên dịch thì được thanh toán tối đa bằng 50% mức chi biên, phiên dịch tại điểm a và b khoản này.</w:t>
      </w:r>
    </w:p>
    <w:p>
      <w:r>
        <w:t>7. Chi văn hoá, văn nghệ và tặng phẩm:</w:t>
      </w:r>
    </w:p>
    <w:p>
      <w:r>
        <w:t>a) Chi văn hoá, văn nghệ thực hiện theo quy định tại khoản 1 Điều 12 Thông tư số 71/2018/TT-BTC.</w:t>
      </w:r>
    </w:p>
    <w:p>
      <w:r>
        <w:t>b) Chi tặng phẩm: Tặng phẩm là sản phẩm do Việt Nam sản xuất và thể hiện bản sắc văn hóa dân tộc, mức mua quà tặng cụ thể như sau:</w:t>
      </w:r>
    </w:p>
    <w:p>
      <w:r>
        <w:t>Đối với đoàn là khách hạng đặc biệt: Thủ trưởng cơ quan được giao nhiệm vụ đón tiếp phê duyệt trong chương trình, đề án đón đoàn.</w:t>
      </w:r>
    </w:p>
    <w:p>
      <w:r>
        <w:t>Đối với đoàn khách hạng A: Trưởng đoàn khách 1.300.000 đồng/người. Trường hợp có Phu nhân (Phu quân) của Trưởng đoàn đi cùng đoàn, mức chi tặng phẩm đối với Phu nhân (Phu quân) 1.300.000 đồng/người.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500.000 đồng/người.</w:t>
      </w:r>
    </w:p>
    <w:p>
      <w:r>
        <w:t>Đối với đoàn khách hạng B: Trưởng đoàn khách 900.000 đồng/người. Trường hợp có Phu nhân (Phu quân) của Trưởng đoàn đi cùng đoàn, mức chi tặng phẩm đối với Phu nhân (Phu quân) 900.000 đồng/người.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500.000 đồng/người.</w:t>
      </w:r>
    </w:p>
    <w:p>
      <w:r>
        <w:t>8. Chi đưa đoàn khách nước ngoài đi công tác tại địa phương và cơ sở, chi đưa khách đi tham quan, chi tiếp khách trong trường hợp đoàn vào làm việc với nhiều cơ quan, đơn vị thực hiện theo các mức chi tại các khoản 2, 3, 4, 5, 6 và 7 Điều này. Đối với cán bộ, công chức tỉnh Quảng Ngãi được cử tham gia đoàn tháp tùng đi thăm và làm việc ở địa phương thực hiện theo Nghị quyết số 46/2017/NQ-HĐND ngày 29/9/2017 của Hội đồng nhân dân tỉnh ban hành quy định mức chi công tác phí, chi hội nghị áp dụng đối với các cơ quan, đơn vị của tỉnh Quảng Ngãi và quy chế chi tiêu nội bộ của cơ quan, đơn vị chủ trì tổ chức hội nghị. Trường hợp đối ngoại phải ở cùng khách sạn với đoàn khách quốc tế, thì cán bộ, công chức tỉnh Quảng Ngãi được thuê phòng nghỉ theo tiêu chuẩn 2 người/phòng theo giá thực tế của loại phòng tiêu chuẩn (Standard) tại khách sạn nơi đoàn khách quốc tế ở. Trường hợp đoàn có lẻ người khác giới thì người lẻ được thuê 01 người/phòng theo giá thực tế của loại phòng tiêu chuẩn (Standard) tại khách sạn nơi đoàn khách quốc tế ở.”</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31 tháng 7 năm 2023.</w:t>
      </w:r>
    </w:p>
    <w:p>
      <w:r>
        <w:t>2. Các nội dung khác của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 tỉnh không sửa đổi, bổ sung tại Nghị quyết này vẫn giữ nguyên hiệu lực thi hành.</w:t>
      </w:r>
    </w:p>
    <w:p>
      <w:r>
        <w:t>3. Nghị quyết này đã được Hội đồng nhân dân tỉnh Quảng Ngãi Khóa XIII Kỳ họp 16 thông qua ngày 21 tháng 7 năm 2023./.</w:t>
      </w:r>
    </w:p>
    <w:p>
      <w:r>
        <w:t>Nơi nhận:</w:t>
      </w:r>
    </w:p>
    <w:p>
      <w:r>
        <w:t>- UBTV Quốc hội, Chính phủ;</w:t>
      </w:r>
    </w:p>
    <w:p>
      <w:r>
        <w:t>- Bộ Tài chính;</w:t>
      </w:r>
    </w:p>
    <w:p>
      <w:r>
        <w:t>- Vụ Pháp chế -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KTNS (02).đta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