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17/NQ-CP năm 2024 phê duyệt sửa đổi các Nghị định thư tài chính giữa Việt Nam - Pháp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17/NQ-CP</w:t>
      </w:r>
    </w:p>
    <w:p>
      <w:r>
        <w:t>Hà Nội, ngày 30 tháng 01 năm 2024</w:t>
      </w:r>
    </w:p>
    <w:p>
      <w:r>
        <w:t>NGHỊ QUYẾT</w:t>
      </w:r>
    </w:p>
    <w:p>
      <w:r>
        <w:t>PHÊ DUYỆT SỬA ĐỔI CÁC NGHỊ ĐỊNH THƯ TÀI CHÍNH GIỮA CHÍNH PHỦ NƯỚC CỘNG HÒA XÃ HỘI CHỦ NGHĨA VIỆT NAM VÀ CHÍNH PHỦ NƯỚC CỘNG HÒA PHÁP</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Điều ước quốc tế ngày 09 tháng 4 năm 2016;</w:t>
      </w:r>
    </w:p>
    <w:p>
      <w:r>
        <w:t>Xét đề nghị của Bộ trưởng Bộ Tài chính tại Tờ trình số 251/TTr-BTC ngày 23 tháng 11 năm 2023;</w:t>
      </w:r>
    </w:p>
    <w:p>
      <w:r>
        <w:t>Trên cơ sở kết quả biểu quyết của các Thành viên Chính phủ,</w:t>
      </w:r>
    </w:p>
    <w:p>
      <w:r>
        <w:t>QUYẾT NGHỊ:</w:t>
      </w:r>
    </w:p>
    <w:p>
      <w:r>
        <w:t>Điều 1.  Phê duyệt việc sửa đổi đối tượng tài trợ của các Nghị định thư tài chính giữa Chính phủ nước Cộng hòa xã hội chủ nghĩa Việt Nam và Chính phủ nước Cộng hòa Pháp như sau:</w:t>
      </w:r>
    </w:p>
    <w:p>
      <w:r>
        <w:t>Các Nghị định thư sẽ được sửa đổi nhằm thay đổi tên của Natixis (Ban hoạt động các thể chế) sang BPIFrance Assurance Export. Theo đó, kể từ ngày 01 tháng 01 năm 2023, việc triển khai và quản lý các khoản vay của Kho bạc Pháp sẽ được chuyển toàn bộ từ Natixis sang BPIFrance Assurance Export.</w:t>
      </w:r>
    </w:p>
    <w:p>
      <w:r>
        <w:t>Điều 2.    Bộ Tài chính thay mặt Chính phủ Việt Nam tiến hành trao đổi Công hàm với Đại diện có thẩm quyền của Chính phủ Pháp để hoàn tất thủ tục cho việc sửa đổi trên.</w:t>
      </w:r>
    </w:p>
    <w:p>
      <w:r>
        <w:t>Điều 3.    Nghị quyết này có hiệu lực kể từ ngày ký.</w:t>
      </w:r>
    </w:p>
    <w:p>
      <w:r>
        <w:t>Bộ trưởng các Bộ: Tài chính, Kế hoạch và Đầu tư, Tư pháp, Ngoại giao và Thủ trưởng các cơ quan, đơn vị có liên quan chịu trách nhiệm thi hành Nghị quyết này./.</w:t>
      </w:r>
    </w:p>
    <w:p>
      <w:r>
        <w:t>Nơi nhận:</w:t>
      </w:r>
    </w:p>
    <w:p>
      <w:r>
        <w:t>- Như Điều 3;</w:t>
      </w:r>
    </w:p>
    <w:p>
      <w:r>
        <w:t>- Các Đồng chí Thành viên Chính phủ;</w:t>
      </w:r>
    </w:p>
    <w:p>
      <w:r>
        <w:t>- UBND TP Hà Nội;</w:t>
      </w:r>
    </w:p>
    <w:p>
      <w:r>
        <w:t>- VPCP: PCN Nguyễn Xuân Thành;</w:t>
      </w:r>
    </w:p>
    <w:p>
      <w:r>
        <w:t>Các Vụ: KTTH, PL, TH;</w:t>
      </w:r>
    </w:p>
    <w:p>
      <w:r>
        <w:t>- Lưu: VT, QHQT (3). HN</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