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164/NQ-CP năm 2025 về Dự án Luật Đường sắt (sửa đổi)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164/NQ-CP</w:t>
      </w:r>
    </w:p>
    <w:p>
      <w:r>
        <w:t>Hà Nội , ngày  09  tháng  6  năm 2025</w:t>
      </w:r>
    </w:p>
    <w:p>
      <w:r>
        <w:t>NGHỊ QUYẾT</w:t>
      </w:r>
    </w:p>
    <w:p>
      <w:r>
        <w:t>VỀ DỰ ÁN LUẬT ĐƯỜNG SẮT (SỬA ĐỔI)</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Xét đề nghị của Bộ trưởng Bộ Xây dựng tại Tờ trình 46/TTr-BXD ngày 04 tháng 6 năm 2025 về Tờ trình bổ sung Dự án Luật Đường sắt (sửa đổi);</w:t>
      </w:r>
    </w:p>
    <w:p>
      <w:r>
        <w:t>Trên cơ sở kết quả biểu quyết của các Thành viên Chính phủ,</w:t>
      </w:r>
    </w:p>
    <w:p>
      <w:r>
        <w:t>QUYẾT NGHỊ:</w:t>
      </w:r>
    </w:p>
    <w:p>
      <w:r>
        <w:t>Điều 1.</w:t>
      </w:r>
    </w:p>
    <w:p>
      <w:r>
        <w:t>1. Thống nhất với đề xuất của Bộ Xây dựng về việc đưa ra khỏi Chương trình lập pháp năm 2025 đối với Nghị quyết thí điểm một số cơ chế, chính sách đặc thù, đặc biệt để đầu tư phát triển hệ thống đường sắt và điều chỉnh thời gian xem xét, thông qua dự án Luật Đường sắt (sửa đổi) trong Chương trình lập pháp năm 2025 để Quốc hội xem xét, thông qua tại Kỳ họp thứ 9 theo quy trình tại 01 kỳ họp.</w:t>
      </w:r>
    </w:p>
    <w:p>
      <w:r>
        <w:t>2. Thông qua Hồ sơ dự án Luật Đường sắt (sửa đổi) sau khi đã bổ sung các cơ chế, chính sách đặc thù, đặc biệt để đầu tư phát triển hệ thống đường sắt đang được quy định trong dự thảo Nghị quyết của Quốc hội.</w:t>
      </w:r>
    </w:p>
    <w:p>
      <w:r>
        <w:t>Điều 2.</w:t>
      </w:r>
    </w:p>
    <w:p>
      <w:r>
        <w:t>1. Giao Bộ trưởng Bộ Xây dựng thừa ủy quyền Thủ tướng Chính phủ, thay mặt Chính phủ ký Tờ trình của Chính phủ báo cáo Quốc hội về việc: (1) điều chỉnh Chương trình lập pháp năm 2025; (2) Nội dung dự án Luật Đường sắt (sửa đổi) sau khi đã bổ sung các cơ chế, chính sách để đầu tư phát triển hệ thống đường sắt theo kết luận của cấp có thẩm quyền.</w:t>
      </w:r>
    </w:p>
    <w:p>
      <w:r>
        <w:t>2. Giao Bộ trưởng Bộ Xây dựng báo cáo Quốc hội giao Chính phủ chủ trì và phối hợp với Cơ quan chủ trì thẩm tra, các cơ quan liên quan nghiên cứu giải trình, tiếp thu, chỉnh lý dự thảo Luật trên cơ sở ý kiến của các vị đại biểu Quốc hội, các cơ quan của Quốc hội, Ủy ban Thường vụ Quốc hội; báo cáo Quốc hội về việc giải trình, tiếp thu, chỉnh lý dự thảo Luật.</w:t>
      </w:r>
    </w:p>
    <w:p>
      <w:r>
        <w:t>Bộ Xây dựng, Bộ Tư pháp có trách nhiệm phối hợp chặt chẽ với Cơ quan chủ trì thẩm tra, cung cấp đầy đủ hồ sơ, tài liệu liên quan; tiếp thu, giải trình, chỉnh lý dự thảo Luật theo yêu cầu của Ủy ban Thường vụ Quốc hội, Quốc hội.</w:t>
      </w:r>
    </w:p>
    <w:p>
      <w:r>
        <w:t>Điều 3.  Nghị quyết này có hiệu lực thi hành kể từ ngày ký ban hành.</w:t>
      </w:r>
    </w:p>
    <w:p>
      <w:r>
        <w:t>Điều 4.  Bộ trưởng Bộ Xây dựng, Bộ trưởng Bộ Tư pháp và các Bộ trưởng, Thủ trưởng các cơ quan liên quan chịu trách nhiệm thi hành Nghị quyết này./.</w:t>
      </w:r>
    </w:p>
    <w:p>
      <w:r>
        <w:t>Nơi nhận:</w:t>
      </w:r>
    </w:p>
    <w:p>
      <w:r>
        <w:t>- Như Điều 4;</w:t>
      </w:r>
    </w:p>
    <w:p>
      <w:r>
        <w:t>- Ban Bí thư Trung ương Đảng;</w:t>
      </w:r>
    </w:p>
    <w:p>
      <w:r>
        <w:t>- Các Thành viên Chính phủ;</w:t>
      </w:r>
    </w:p>
    <w:p>
      <w:r>
        <w:t>- Các Bộ: Tư pháp, Xây dựng;</w:t>
      </w:r>
    </w:p>
    <w:p>
      <w:r>
        <w:t>- HĐND, UBND các tỉnh, TP trực thuộc T Ư ;</w:t>
      </w:r>
    </w:p>
    <w:p>
      <w:r>
        <w:t>- Hội đồng Dân tộc và các Ủy ban của QH;</w:t>
      </w:r>
    </w:p>
    <w:p>
      <w:r>
        <w:t>- Văn phòng Quốc hội;</w:t>
      </w:r>
    </w:p>
    <w:p>
      <w:r>
        <w:t>- Tòa án nhân dân tối cao;</w:t>
      </w:r>
    </w:p>
    <w:p>
      <w:r>
        <w:t>- Viện kiểm sát nhân dân tối cao;</w:t>
      </w:r>
    </w:p>
    <w:p>
      <w:r>
        <w:t>- Kiểm toán nhà nước;</w:t>
      </w:r>
    </w:p>
    <w:p>
      <w:r>
        <w:t>- VPCP: BTCN, các PCN;</w:t>
      </w:r>
    </w:p>
    <w:p>
      <w:r>
        <w:t>Trợ lý TTg, TGĐ  C ổng TTĐT; các Vụ: PL, KGVX, NN, QHĐP, TH;</w:t>
      </w:r>
    </w:p>
    <w:p>
      <w:r>
        <w:t>- Lưu: VT, CN (02) THH .</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