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163/2025/NQ-HĐND sửa đổi Khoản 1 Điều 3 Nghị quyết 250/2020/NQ-HĐND quy định nội dung, nhiệm vụ chi duy tu, bảo dưỡng và xử lý cấp bách sự cố đê điều thuộc hệ thống đê điều do địa phương quản lý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163/2025/NQ-HĐND</w:t>
      </w:r>
    </w:p>
    <w:p>
      <w:r>
        <w:t>Hà Tĩnh, ngày 29 tháng 10 năm 2025</w:t>
      </w:r>
    </w:p>
    <w:p>
      <w:r>
        <w:t>NGHỊ QUYẾT</w:t>
      </w:r>
    </w:p>
    <w:p>
      <w:r>
        <w:t>SỬA ĐỔI KHOẢN 1 ĐIỀU 3 NGHỊ QUYẾT SỐ 250/2020/NQ-HĐND NGÀY 08 THÁNG 12 NĂM 2020 CỦA HỘI ĐỒNG NHÂN DÂN TỈNH QUY ĐỊNH NỘI DUNG, NHIỆM VỤ CHI DUY TU, BẢO DƯỠNG VÀ XỬ LÝ CẤP BÁCH SỰ CỐ ĐÊ ĐIỀU THUỘC HỆ THỐNG ĐÊ ĐIỀU DO ĐỊA PHƯƠNG QUẢN LÝ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Đê điều ngày 29 tháng 11 năm 2006; Luật Sửa đổi, bổ sung một số điều của Luật Phòng, chống thiên tai và Luật Đê điều ngày 17 tháng 6 năm 2020;</w:t>
      </w:r>
    </w:p>
    <w:p>
      <w:r>
        <w:t>Căn cứ các Nghị định của Chính phủ: số 78/2025/NĐ-CP ngày 01 tháng 4 năm 2025 về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về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sổ 113/2007/NĐ-CP ngày 28 tháng 6 năm 2007 quy định chi tiết và hướng dẫn thi hành một số điều của Luật Đê điều; số 131/2025/NĐ-CP ngày 12 tháng 6 năm 2025 quy định phân định thẩm quyền của chính quyền địa phương hai cấp trong lĩnh vực quản lý nhà nước của Bộ Nông nghiệp và Môi trường;</w:t>
      </w:r>
    </w:p>
    <w:p>
      <w:r>
        <w:t>Căn cứ Thông tư số 68/2020/TT-BTC ngày 15 tháng 7 năm 2020 của Bộ trưởng Bộ Tài chính quy định quản lý, sử dụng và thanh quyết toán kinh phí thường xuyên thực hiện duy tu, bảo dưỡng đê điều và xử lý cấp bách sự cố đê điều;</w:t>
      </w:r>
    </w:p>
    <w:p>
      <w:r>
        <w:t>Căn cứ Thông tư số 18/2025/TT-BNNMT ngày 19 tháng 6 năm 2025 của Bộ trưởng Bộ Nông nghiệp và Môi trường quy định chi tiết về phân quyền, phân cấp, phân định thẩm quyền quản lý nhà nước trong lĩnh vực đê điều và phòng, chống thiên tai;</w:t>
      </w:r>
    </w:p>
    <w:p>
      <w:r>
        <w:t>Theo đề nghị của Ủy ban nhân dân tỉnh tại Tờ trình số 555/TTr-UBND ngày 16 tháng 10 năm 2025 về sửa đổi khoản 1 Điều 3 Nghị quyết số 250/2020/NQ-HĐND ngày 08 tháng 12 năm 2020 của Hội đồng nhân dân tỉnh quy định nội dung, nhiệm vụ chỉ duy tu, bảo dưỡng và xử lý cấp bách sự cố đê điều thuộc hệ thống đê điều do địa phương quản lý trên địa bàn tỉnh Hà Tĩnh; Văn bản số 365/HĐND-KTNS ngày 13 tháng 8 năm 2025 của Thường trực Hội đồng nhân dân tỉnh đồng ý chủ trương xây dựng Nghị quyết quy phạm pháp luật theo trình tự, thủ tục rút gọn; Báo cáo thẩm tra số 499/BC-HĐND ngày 23 tháng 10 năm 2025 của Ban Kinh tế - Ngân sách Hội đồng nhân dân tỉnh và ý kiến thảo luận của đại biểu Hội đồng nhân dân tỉnh tại Kỳ họp.</w:t>
      </w:r>
    </w:p>
    <w:p>
      <w:r>
        <w:t>Hội đồng nhân dân tỉnh ban hành Nghị quyết sửa đổi khoản 1 Điều 3 Nghị quyết số 250/2020/NQ-HĐND ngày 08 tháng 12 năm 2020 của Hội đồng nhân dân tỉnh quy định nội dung, nhiệm vụ chi duy tu, bảo dưỡng và xử lý cấp bách sự cố đê điều thuộc hệ thống đê điều do địa phương quản lý trên địa bàn tỉnh Hà Tĩnh.</w:t>
      </w:r>
    </w:p>
    <w:p>
      <w:r>
        <w:t>Điều 1. Sửa đổi khoản 1 Điều 3 Nghị quyết số 250/2020/NQ-HĐND ngày 08 tháng 12 năm 2020 của Hội đồng nhân dân tỉnh quy định nội dung, nhiệm vụ chi duy tu, bảo dưỡng và xử lý cấp bách sự cố đê điều thuộc hệ thống đê điều do địa phương quản lý trên địa bàn tỉnh Hà lĩnh như sau:</w:t>
      </w:r>
    </w:p>
    <w:p>
      <w:r>
        <w:t>“1. Kinh phí chi thường xuyên để thực hiện duy tu, bảo dưỡng đê điều và xử lý cấp bách sự cố đê điều đối với các tuyến đê cấp IV và cấp V được bố trí từ nguồn ngân sách nhà nước theo phân cấp hiện hành và huy động các nguồn vốn hợp pháp khác.</w:t>
      </w:r>
    </w:p>
    <w:p>
      <w:r>
        <w:t>Trong năm, trường hợp phát sinh các sự cố cấp bách về đê điều, Ủy ban nhân dân các xã, phường chủ động sử dụng nguồn dự phòng, nguồn tăng thu, tiết kiệm chi ngân sách cấp xã và huy động các nguồn lực sẵn có tại chỗ để kịp thời xử lý sự cố; trường hợp các địa phương chi cho công tác khắc phục sự cố đê điều phát sinh ở mức độ lớn (vượt quá 70% nguồn dự phòng ngân sách cấp xã và sử dụng hết nguồn tăng thu, tiết kiệm chi ngân sách cấp xã), Ủy ban nhân dân cấp xã kịp thời tổng hợp, báo cáo Ủy ban nhân dân tỉnh xem xét, quyết định”.</w:t>
      </w:r>
    </w:p>
    <w:p>
      <w:r>
        <w:t>Điều 2. Điều khoản thi hành</w:t>
      </w:r>
    </w:p>
    <w:p>
      <w:r>
        <w:t>1. Nghị quyết này có hiệu lực thi hành từ ngày 29 tháng 10 năm 2025.</w:t>
      </w:r>
    </w:p>
    <w:p>
      <w:r>
        <w:t>2. Ủy ban nhân dân tỉnh tổ chức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32 thông qua ngày 29 tháng 10 năm 2025./.</w:t>
      </w:r>
    </w:p>
    <w:p>
      <w:r>
        <w:t>Nơi nhận:</w:t>
      </w:r>
    </w:p>
    <w:p>
      <w:r>
        <w:t>- Ủy ban Thường vụ Quốc hội;</w:t>
      </w:r>
    </w:p>
    <w:p>
      <w:r>
        <w:t>- Văn phòng Chính phủ;</w:t>
      </w:r>
    </w:p>
    <w:p>
      <w:r>
        <w:t>- Các bộ: Tài chính, Nông nghiệp và Môi trường;</w:t>
      </w:r>
    </w:p>
    <w:p>
      <w:r>
        <w:t>- Cục Kiểm tra văn bản và QLXLVPHC - Bộ Tư pháp;</w:t>
      </w:r>
    </w:p>
    <w:p>
      <w:r>
        <w:t>- Kiểm toán nhà nước khu vực II;</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CB-TH, Cổng thông tin điện tử tỉnh;</w:t>
      </w:r>
    </w:p>
    <w:p>
      <w:r>
        <w:t>- Lưu: VT, HĐ4, TH 1</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