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161/NQ-HĐND năm 2024 về Quy chế Bảo vệ bí mật nhà nước của Hội đồng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161/NQ-HĐND</w:t>
      </w:r>
    </w:p>
    <w:p>
      <w:r>
        <w:t>Hà Tĩnh, ngày 04 tháng 5 năm 2024</w:t>
      </w:r>
    </w:p>
    <w:p>
      <w:r>
        <w:t>NGHỊ QUYẾT</w:t>
      </w:r>
    </w:p>
    <w:p>
      <w:r>
        <w:t>BAN HÀNH QUY CHẾ BẢO VỆ BÍ MẬT NHÀ NƯỚC CỦA HỘI ĐỒNG NHÂN DÂN TỈNH HÀ TĨNH</w:t>
      </w:r>
    </w:p>
    <w:p>
      <w:r>
        <w:t>HỘI ĐỒNG NHÂN DÂN TỈNH HÀ TĨNH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Cấn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207/TTr-HĐND ngày 03 tháng 5 năm 2024 của Ban Pháp chế Hội đồng nhân dân tỉnh về đề nghị xây dựng Nghị quyết ban hành Quy chế Bảo vệ bí mật nhà nước của Hội đồng nhân dân tỉnh Hà Tĩnh và ý kiến thống nhất của đại biểu Hội đồng nhân dân tỉnh tại Kỳ họp.</w:t>
      </w:r>
    </w:p>
    <w:p>
      <w:r>
        <w:t>QUYẾT NGHỊ:</w:t>
      </w:r>
    </w:p>
    <w:p>
      <w:r>
        <w:t>Điều 1.  Ban hành kèm theo Nghị quyết này Quy chế Bảo vệ bí mật nhà nước của Hội đồng nhân dân tỉnh Hà Tĩnh.</w:t>
      </w:r>
    </w:p>
    <w:p>
      <w:r>
        <w:t>Điều 2. Tổ chức thực hiện</w:t>
      </w:r>
    </w:p>
    <w:p>
      <w:r>
        <w:t>1. Thường trực Hội đồng nhân dân tỉnh, các Ban của Hội đồng nhân dân tỉnh, các Tổ đại biểu Hội đồng nhân dân tỉnh, đại biểu Hội đồng nhân dân tỉnh, Văn phòng Đoàn đại biểu Quốc hội và Hội đồng nhân dân tỉnh và các cơ quan, đơn vị, tổ chức, cá nhân liên quan có trách nhiệm thi hành Nghị quyết.</w:t>
      </w:r>
    </w:p>
    <w:p>
      <w:r>
        <w:t>2.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Hà Tĩnh, khóa XVIII, Kỳ họp thứ 19 thông qua ngày 04 tháng 5 năm 2024 và có hiệu lực kể từ ngày ký ban hành./.</w:t>
      </w:r>
    </w:p>
    <w:p>
      <w:r>
        <w:t>Nơi nhận:</w:t>
      </w:r>
    </w:p>
    <w:p>
      <w:r>
        <w:t>- Ủy ban Thường vụ Quốc hội;</w:t>
      </w:r>
    </w:p>
    <w:p>
      <w:r>
        <w:t>- Ban Công tác đại biểu UBTVQH;</w:t>
      </w:r>
    </w:p>
    <w:p>
      <w:r>
        <w:t>- Văn phòng Chính phủ;</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 HĐ 2 .</w:t>
      </w:r>
    </w:p>
    <w:p>
      <w:r>
        <w:t>CHỦ TỊCH</w:t>
      </w:r>
    </w:p>
    <w:p>
      <w:r>
        <w:t>Hoàng Trung Dũng</w:t>
      </w:r>
    </w:p>
    <w:p>
      <w:r>
        <w:t>QUY CHẾ</w:t>
      </w:r>
    </w:p>
    <w:p>
      <w:r>
        <w:t>BẢO VỆ BÍ MẬT NHÀ NƯỚC CỦA HỘI ĐỒNG NHÂN DÂN TỈNH HÀ TĨNH</w:t>
      </w:r>
    </w:p>
    <w:p>
      <w:r>
        <w:t>(Ban hành kèm theo Nghị quyết số 161/NQ-HĐND ngày 04/5/2024 của Hội đồng nhân dân tỉnh Hà Tĩnh)</w:t>
      </w:r>
    </w:p>
    <w:p>
      <w:r>
        <w:t>Chương I</w:t>
      </w:r>
    </w:p>
    <w:p>
      <w:r>
        <w:t>QUY ĐỊNH CHUNG</w:t>
      </w:r>
    </w:p>
    <w:p>
      <w:r>
        <w:t>Điều 1. Phạm vi điều chỉnh</w:t>
      </w:r>
    </w:p>
    <w:p>
      <w:r>
        <w:t>1. Quy chế này quy định về hoạt động bảo vệ bí mật nhà nước và trách nhiệm của các cơ quan, tổ chức, cá nhân có liên quan trong tổ chức thực hiện công tác bảo vệ bí mật nhà nước của Hội đồng nhân dân tỉnh Hà Tĩnh.</w:t>
      </w:r>
    </w:p>
    <w:p>
      <w:r>
        <w:t>2. Những nội dung về bảo vệ bí mật nhà nước không quy định tại Quy chế này được thực hiện theo quy định của pháp luật về bảo vệ bí mật nhà nước.</w:t>
      </w:r>
    </w:p>
    <w:p>
      <w:r>
        <w:t>3. Trường hợp các văn bản quy phạm pháp luật được trích dẫn tại Quy chế này được sửa đổi, bổ sung, thay thế thì thực hiện theo các văn bản sửa đổi, bổ sung, thay thế.</w:t>
      </w:r>
    </w:p>
    <w:p>
      <w:r>
        <w:t>Điều 2. Đối tượng áp dụng</w:t>
      </w:r>
    </w:p>
    <w:p>
      <w:r>
        <w:t>Quy chế này áp dụng đối với Hội đồng nhân dân tỉnh, Thường trực Hội đồng nhân dân tỉnh, các Ban của Hội đồng nhân dân tỉnh, Tổ đại biểu Hội đồng nhân dân tỉnh, đại biểu Hội đồng nhân dân tỉnh, Văn phòng Đoàn đại biểu Quốc hội và Hội đồng nhân dân tỉnh và các cơ quan, tổ chức, cá nhân liên quan đến hoạt động bảo vệ bí mật nhà nước của Hội đồng nhân dân tỉnh.</w:t>
      </w:r>
    </w:p>
    <w:p>
      <w:r>
        <w:t>Điều 3. Nguyên tắc bảo vệ bí mật nhà nước</w:t>
      </w:r>
    </w:p>
    <w:p>
      <w:r>
        <w:t>1. Bảo vệ bí mật nhà nước phải tuân thủ sự lãnh đạo của Đảng, pháp luật của Nhà nước; phục vụ nhiệm vụ xây dựng và bảo vệ Tổ quốc, phát triển kinh tế - xã hội, đảm bảo an ninh quốc phòng, hội nhập quốc tế của đất nước; bảo vệ lợi ích quốc gia, dân tộc, quyền và lợi ích hợp pháp của cơ quan, tổ chức, cá nhân.</w:t>
      </w:r>
    </w:p>
    <w:p>
      <w:r>
        <w:t>2. Bảo vệ bí mật nhà nước của Hội đồng nhân dân tỉnh là trách nhiệm của mọi cơ quan, tổ chức, cá nhân.</w:t>
      </w:r>
    </w:p>
    <w:p>
      <w:r>
        <w:t>3. Việc quản lý, sử dụng bí mật nhà nước của Hội đồng nhân dân tỉnh phải bảo đảm đúng mục đích, thẩm quyền, trình tự, thủ tục theo quy định của pháp luật và quy định của Quy chế này.</w:t>
      </w:r>
    </w:p>
    <w:p>
      <w:r>
        <w:t>4. Chủ động phòng ngừa, kịp thời phát hiện, ngăn chặn và xử lý nghiêm hành vi vi phạm pháp luật về bảo vệ bí mật nhà nước của Hội đồng nhân dân.</w:t>
      </w:r>
    </w:p>
    <w:p>
      <w:r>
        <w:t>5. Bí mật nhà nước được bảo vệ theo thời hạn quy định của Luật Bảo vệ bí mật nhà nước, bảo đảm quyền tiếp cận thông tin của công dân theo quy định của pháp luật.</w:t>
      </w:r>
    </w:p>
    <w:p>
      <w:r>
        <w:t>Chương II</w:t>
      </w:r>
    </w:p>
    <w:p>
      <w:r>
        <w:t>HOẠT ĐỘNG BẢO VỆ BÍ MẬT NHÀ NƯỚC</w:t>
      </w:r>
    </w:p>
    <w:p>
      <w:r>
        <w:t>Điều 4. Xác định bí mật nhà nước và độ mật của bí mật nhà nước</w:t>
      </w:r>
    </w:p>
    <w:p>
      <w:r>
        <w:t>1. Việc xác định bí mật nhà nước và độ mật của bí mật nhà nước phải căn cứ vào quy định của Luật Bảo vệ bí mật nhà nước và danh mục bí mật nhà nước thuộc các lĩnh vực do Thủ tướng Chính phủ ban hành và các quy định của pháp luật về bảo vệ bí mật nhà nước.</w:t>
      </w:r>
    </w:p>
    <w:p>
      <w:r>
        <w:t>2. Chủ tịch Hội đồng nhân dân tỉnh, Trưởng các Ban của Hội đồng nhân dân tỉnh, Chánh Văn phòng Đoàn đại biểu Quốc hội và Hội đồng nhân dân tỉnh hoặc cấp phó được ủy quyền có trách nhiệm xác định bí mật nhà nước và độ mật của bí mật nhà nước,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Soạn thảo, xác định bí mật nhà nước và độ mật của bí mật nhà nước</w:t>
      </w:r>
    </w:p>
    <w:p>
      <w:r>
        <w:t>a) Người soạn thảo, tạo ra thông tin thuộc danh mục bí mật nhà nước phải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người có thẩm quyền xác định bí mật nhà nước và độ mật của bí mật nhà nước; văn bản điện tử khi in ra để phát hành phải đóng dấu độ mật theo quy định. Sau khi tài liệu bí mật nhà nước được ban hành, phải tiêu hủy ngay các bản dư thừa, bản hỏng.</w:t>
      </w:r>
    </w:p>
    <w:p>
      <w:r>
        <w:t>Trường hợp văn bản có tính chất lặp đi, lặp lại có cùng độ mật thì đề xuất người có thẩm quyền quy định tại khoản 2 Điều này xác định độ mật một lần cho loại văn bản đó.</w:t>
      </w:r>
    </w:p>
    <w:p>
      <w: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Dự thảo văn bản có nội dung bí mật nhà nước khi gửi đi phải có văn bản yêu cầu nơi nhận có trách nhiệm bảo vệ nội dung dự thảo bảo đảm không để xảy ra lộ, mất bí mật nhà nước.</w:t>
      </w:r>
    </w:p>
    <w:p>
      <w:r>
        <w:t>5. Độ mật của bí mật nhà nước được thể hiện bằng dấu chỉ độ mật, văn bản xác định độ mật hoặc hình thức khác phù hợp với hình thức chứa bí mật nhà nước.</w:t>
      </w:r>
    </w:p>
    <w:p>
      <w:r>
        <w:t>Điều 5. Sao, chụp tài liệu, vật chứa bí mật nhà nước</w:t>
      </w:r>
    </w:p>
    <w:p>
      <w:r>
        <w:t>1. Chủ tịch Hội đồng nhân dân tỉnh có thẩm quyền cho phép sao, chụp tài liệu, vật chứa bí mật nhà nước độ “Tuyệt mật”, “Tối mật”, “Mật”.</w:t>
      </w:r>
    </w:p>
    <w:p>
      <w:r>
        <w:t>2. Người có thẩm quyền cho phép sao, chụp tài liệu, vật chứa bí mật nhà nước độ “Tối mật”, “Mật” bao gồm:</w:t>
      </w:r>
    </w:p>
    <w:p>
      <w:r>
        <w:t>a) Trưởng các Ban của Hội đồng nhân dân tỉnh.</w:t>
      </w:r>
    </w:p>
    <w:p>
      <w:r>
        <w:t>b) Chánh Văn phòng Đoàn đại biểu Quốc hội và Hội đồng nhân dân tỉnh.</w:t>
      </w:r>
    </w:p>
    <w:p>
      <w:r>
        <w:t>3. Người có thẩm quyền cho phép sao, chụp tài liệu, vật chứa bí mật nhà nước độ “Mật”, bao gồm: Trưởng các phòng thuộc Văn phòng Đoàn đại biểu Quốc hội và Hội đồng nhân dân tỉnh.</w:t>
      </w:r>
    </w:p>
    <w:p>
      <w:r>
        <w:t>4. Người có thẩm quyền cho phép sao, chụp tài liệu, vật chứa bí mật nhà nước quy định tại khoản 1,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Người được giao thực hiện việc sao, chụp tài liệu, vật chứa bí mật nhà nước phải là cán bộ, công chức hoặc người được phân công làm công tác liên quan đến bí mật nhà nước.</w:t>
      </w:r>
    </w:p>
    <w:p>
      <w:r>
        <w:t>6. Việc sao, chụp tài liệu, vật chứa bí mật nhà nước phải tiến hành tại địa điểm bảo đảm an toàn do Chủ tịch Hội đồng nhân dân tỉnh, Trưởng các Ban của Hội đồng nhân dân tỉnh, Chánh Văn phòng Đoàn đại biểu Quốc hội và Hội đồng nhân dân tỉnh trực tiếp quản lý bí mật nhà nước quy định. Việc sao, chụp phải được ghi vào “Sổ quản lý sao, chụp bí mật nhà nước”.</w:t>
      </w:r>
    </w:p>
    <w:p>
      <w:r>
        <w:t>7.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8. Bản sao tài liệu bí mật nhà nước phải đóng dấu bản sao; bản chụp tài liệu, vật chứa bí mật nhà nước phải có văn bản ghi nhận việc chụp. Chỉ sao, chụp đúng số bản cho phép và tiêu hủy ngay bản dư thừa, bản hỏng. Bản sao, chụp được thực hiện theo đúng quy định tại Quy chế này có giá trị pháp lý như bản chính và phải được bảo vệ như bản gốc.</w:t>
      </w:r>
    </w:p>
    <w:p>
      <w:r>
        <w:t>Điều 6. Vận chuyển, giao nhận tài liệu, vật chứa bí mật nhà nước</w:t>
      </w:r>
    </w:p>
    <w:p>
      <w:r>
        <w:t>1. Việc vận chuyển, giao, nhận tài liệu, vật chứa bí mật nhà nước ở trong nước do công chức làm công tác liên quan đến bí mật nhà nước, văn thư của Văn phòng Đoàn đại biểu Quốc hội và Hội đồng nhân dân tỉnh thực hiện theo quy định của pháp luật về bảo vệ bí mật nhà nước và Quy chế này.</w:t>
      </w:r>
    </w:p>
    <w:p>
      <w:r>
        <w:t>2. Việc vận chuyển, giao, nhận tài liệu, vật chứa bí mật nhà nước với cơ quan, tổ chức của Việt Nam ở nước ngoài do công chức Văn phòng Đoàn đại biểu Quốc hội và Hội đồng nhân dân tỉnh thực hiện với giao liên ngoại giao theo quy định của pháp luật.</w:t>
      </w:r>
    </w:p>
    <w:p>
      <w:r>
        <w:t>3.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4. Thủ tục giao, nhận tài liệu, vật chứa bí mật nhà nước được thực hiện theo quy định tại Điều 4 Nghị định số 26/2020/NĐ-CP ngày 28 tháng 02 năm 2020 của Chính phủ quy định chi tiết một số điều của Luật Bảo vệ bí mật nhà nước.</w:t>
      </w:r>
    </w:p>
    <w:p>
      <w:r>
        <w:t>Điều 7. Mang tài liệu, vật chứa bí mật nhà nước ra khỏi nơi lưu giữ</w:t>
      </w:r>
    </w:p>
    <w:p>
      <w:r>
        <w:t>1. Việc mang tài liệu, vật chứa bí mật nhà nước ra khỏi nơi lưu giữ để phục vụ công tác trong nước phải được Chủ tịch Hội đồng nhân dân tỉnh, Trưởng các Ban của Hội đồng nhân dân tỉnh, Chánh Văn phòng Đoàn đại biểu Quốc hội và Hội đồng nhân dân tỉnh hoặc cấp phó được ủy quyền cho phép.</w:t>
      </w:r>
    </w:p>
    <w:p>
      <w:r>
        <w:t>Việc mang tài liệu, vật chứa bí mật nhà nước ra khỏi nơi lưu giữ để phục vụ công tác ở nước ngoài phải được Chủ tịch Hội đồng nhân dân tỉnh hoặc Phó Chủ tịch Hội đồng nhân dân tỉnh được ủy quyền cho phép và phải báo cáo Trưởng đoàn công tác.</w:t>
      </w:r>
    </w:p>
    <w:p>
      <w:r>
        <w:t>2. Người mang tài liệu, vật chứa bí mật nhà nước ra khỏi nơi lưu giữ phải có văn bản xin phép người có thẩm quyền theo quy định tại khoản 1 Điều này.</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3.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Điều 8. Cung cấp, chuyển giao bí mật nhà nước của Hội đồng nhân dân tỉnh cho cơ quan, tổ chức, người Việt Nam được giao thực hiện nhiệm vụ liên quan trực tiếp đến bí mật nhà nước</w:t>
      </w:r>
    </w:p>
    <w:p>
      <w:r>
        <w:t>1. Chủ tịch Hội đồng nhân dân tỉnh, Trưởng các Ban của Hội đồng nhân dân tỉnh, Chánh Văn phòng Đoàn đại biểu Quốc hội và Hội đồng nhân dân tỉnh quyết định việc cung cấp, chuyển giao bí mật nhà nước trực tiếp quản lý.</w:t>
      </w:r>
    </w:p>
    <w:p>
      <w:r>
        <w:t>2. Cơ quan, tổ chức đề nghị cung cấp, chuyển giao bí mật nhà nước phải có văn bản gửi người có thẩm quyền quyết định tại khoản 1 Điều này. Văn bản đề nghị phải ghi rõ tên cơ quan, tổ chức; người đại diện cơ quan, tổ chức; bí mật nhà nước đề nghị cung cấp, chuyển giao; mục đích sử dụng và cam kết bảo vệ bí mật nhà nước.</w:t>
      </w:r>
    </w:p>
    <w:p>
      <w:r>
        <w:t>3. Người Việt Nam đề nghị cung cấp, chuyển giao bí mật nhà nước phải có văn bản gửi người có thẩm quyền quyết định tại khoản 1 Điều này. Văn bản đề nghị phải ghi rõ họ và tên; số căn cước công dân hoặc số hộ chiếu; địa chỉ liên lạc; vị trí công tác; bí mật nhà nước đề nghị cung cấp, chuyên giao; mục đích sử dụng và cam kết bảo vệ bí mật nhà nước.</w:t>
      </w:r>
    </w:p>
    <w:p>
      <w:r>
        <w:t>4. Trường hợp từ chối cung cấp, chuyển giao bí mật nhà nước, người có thẩm quyền phải trả lời bằng văn bản và nêu rõ lý do.</w:t>
      </w:r>
    </w:p>
    <w:p>
      <w:r>
        <w:t>Điều 9. Cung cấp, chuyển giao bí mật nhà nước cho cơ quan, tổ chức, cá nhân nước ngoài</w:t>
      </w:r>
    </w:p>
    <w:p>
      <w:r>
        <w:t>1. Bí mật nhà nước chỉ được cung cấp, chuyển giao cho cơ quan, tổ chức, cá nhân nước ngoài tham gia vào chương trình hợp tác quốc tế hoặc thi hành công vụ có liên quan đến bí mật nhà nước.</w:t>
      </w:r>
    </w:p>
    <w:p>
      <w:r>
        <w:t>2. Chủ tịch Hội đồng nhân dân tỉnh quyết định cung cấp, chuyển giao bí mật nhà nước độ “Tối mật”, độ “Mật” thuộc phạm vi quản lý.</w:t>
      </w:r>
    </w:p>
    <w:p>
      <w:r>
        <w:t>3. Thủ tục cung cấp, chuyển giao bí mật nhà nước cho cơ quan, tổ chức, cá nhân nước ngoài được thực hiện theo quy định Điều 16, Luật Bảo vệ bí mật nhà nước.</w:t>
      </w:r>
    </w:p>
    <w:p>
      <w:r>
        <w:t>Điều 10. Việc bảo vệ bí mật nhà nước trong sử dụng máy tính, thiết bị nhớ ngoài, phương tiện điện tử có tính năng lưu trữ tài liệu, thông tin bí mật nhà nước</w:t>
      </w:r>
    </w:p>
    <w:p>
      <w:r>
        <w:t>1. Tiến hành kiểm tra an ninh thiết bị, phần mềm hệ thống, phần mềm ứng dụng, bao gồm thiết bị phần mềm mới; thiết bị, phần mềm được nâng cấp hoặc sửa đổi, bổ sung trước khi đưa vào sử dụng tại các bộ phận quan trọng, cơ mật, nơi chứa đựng bí mật nhà nước của Hội đồng nhân dân tỉnh. Các thiết bị, phần mềm sử dụng cho bộ phận quan trọng, cơ mật, nơi chứa đựng bí mật nhà nước của Hội đồng nhân dân tỉnh hoặc do tổ chức, cá nhân nước ngoài tài trợ, cho tặng phải phối hợp với Công an tỉnh hoặc các cơ quan chuyên môn khác kiểm tra trước khi đưa vào sử dụng.</w:t>
      </w:r>
    </w:p>
    <w:p>
      <w:r>
        <w:t>2. Máy vi tính dùng soạn thảo, lưu giữ bí mật nhà nước không được kết nối hệ thống mạng dưới mọi hình thức, không sử dụng các thiết bị điện từ có tính năng sao chép, lưu trữ, ghi âm, ghi hình chưa được kiểm tra mã độc hoặc đã có lịch sử cắm vào thiết bị có kết nối mạng internet để phục vụ yêu cầu công tác liên quan đến bí mật nhà nước hoặc kết nối vào máy tính độc lập dùng soạn thảo, lưu giữ bí mật nhà nước.</w:t>
      </w:r>
    </w:p>
    <w:p>
      <w:r>
        <w:t>3. Các thiết bị dùng soạn thảo, lưu giữ bí mật nhà nước bị hư hỏng phải do công chức phụ trách công nghệ thông tin cơ quan khắc phục, sửa chữa. Trong trường hợp cần thiết thuê dịch vụ bên ngoài phải cử cán bộ theo dõi, giám sát chặt chẽ quá trình sửa chữa, khi có yêu cầu mang thiết bị chứa bí mật nhà nước ra ngoài sửa chữa phải tháo rời ổ cứng niêm phong, quản lý tại cơ quan. Sau khi hoàn thành xong việc sửa chữa thiết bị, phải tiến hành kiểm tra an ninh, an toàn trước khi tiếp tục sử dụng.</w:t>
      </w:r>
    </w:p>
    <w:p>
      <w:r>
        <w:t>4. Các thiết bị sử dụng trong công tác bảo vệ bí mật nhà nước bị hỏng không có khả năng sửa chữa, phục hồi hoặc thiết bị đã lạc hậu, không còn nhu cầu sử dụng phải được bảo quản hoặc xử lý tiêu hủy bằng các biện pháp làm biến dạng, mất tính năng sử dụng của ổ cứng lưu giữ bí mật nhà nước. Việc tiêu hủy thiết bị phải thực hiện theo đúng quy trình, quy định của pháp luật về bảo vệ bí mật nhà nước.</w:t>
      </w:r>
    </w:p>
    <w:p>
      <w:r>
        <w:t>Điều 11. Kỳ họp, phiên họp, cuộc họp, hội nghị, hội thảo của Hội đồng nhân dân tỉnh và các cơ quan Hội đồng nhân dân tỉnh có nội dung bí mật nhà nước</w:t>
      </w:r>
    </w:p>
    <w:p>
      <w:r>
        <w:t>1. Việc tổ chức kỳ họp, phiên họp, hội nghị, hội thảo của Hội đồng nhân dân tỉnh, Thường trực Hội đồng nhân dân tỉnh có nội dung bí mật nhà nước phải được sự đồng ý của Chủ tịch Hội đồng nhân dân tỉnh về việc sử dụng nội dung bí mật nhà nước; việc tổ chức cuộc họp, hội nghị, hội thảo của các Ban Hội đồng nhân dân tỉnh, Văn phòng Đoàn đại biểu Quốc hội và Hội đồng nhân dân tỉnh có nội dung bí mật nhà nước phải được sự đồng ý của Trưởng các Ban của Hội đồng nhân dân tỉnh, Chánh Văn phòng Đoàn đại biểu Quốc hội và Hội đồng nhân dân tỉnh về việc sử dụng nội dung bí mật nhà nước.</w:t>
      </w:r>
    </w:p>
    <w:p>
      <w:r>
        <w:t>Thành phần tham dự là đại diện cơ quan, tổ chức hoặc người được giao thực hiện nhiệm vụ liên quan đến bí mật nhà nước; địa điểm tổ chức bảo đảm an toàn, không để bị lộ, bị mất bí mật nhà nước; sử dụng các phương tiện, thiết bị đáp ứng yêu cầu bảo vệ bí mật nhà nước; có phương án bảo vệ kỳ họp, phiên họp, cuộc họp, hội nghị, hội thảo; tài liệu, vật chứa bí mật nhà nước phải được thu hồi sau khi kết thúc.</w:t>
      </w:r>
    </w:p>
    <w:p>
      <w:r>
        <w:t>2. Người tham dự kỳ họp, phiên họp, cuộc họp, hội nghị, hội thảo có nội dung bí mật nhà nước có trách nhiệm bảo vệ và sử dụng bí mật nhà nước theo quy định của pháp luật về bảo vệ bí mật nhà nước, Quy chế này và yêu cầu của người chủ trì.</w:t>
      </w:r>
    </w:p>
    <w:p>
      <w:r>
        <w:t>3. Kỳ họp, phiên họp, cuộc họp, hội nghị, hội thảo có nội dung bí mật nhà nước được tổ chức trong phòng họp kín tại trụ sở làm việc của các cơ quan Hội đồng nhân dân tỉnh. Trường hợp tổ chức ở bên ngoài, người có thẩm quyền tại khoản 1 Điều này có trách nhiệm đề nghị Công an tỉnh kiểm tra an ninh, an toàn trong và ngoài khu vực tổ chức.</w:t>
      </w:r>
    </w:p>
    <w:p>
      <w:r>
        <w:t>4. Phương án bảo vệ và phương tiện, thiết bị sử dụng trong kỳ họp, phiên họp, cuộc họp, hội nghị, hội thảo có nội dung bí mật nhà nước được thực hiện theo Điều 6, Nghị định số 26/2020/NĐ-CP.</w:t>
      </w:r>
    </w:p>
    <w:p>
      <w:r>
        <w:t>Điều 12. Thời hạn bảo vệ bí mật nhà nước, gia hạn thời hạn bảo vệ bí mật nhà nước, điều chỉnh độ mật của bí mật nhà nước</w:t>
      </w:r>
    </w:p>
    <w:p>
      <w:r>
        <w:t>1. Thời hạn bảo vệ bí mật nhà nước, gia hạn thời hạn bảo vệ bí mật nhà nước, điều chỉnh độ mật của bí mật nhà nước được thực hiện theo các Điều 19, Điều 20 và Điều 21, Luật Bảo vệ bí mật nhà nước.</w:t>
      </w:r>
    </w:p>
    <w:p>
      <w:r>
        <w:t>2. Chủ tịch Hội đồng nhân dân tỉnh, Trưởng các Ban của Hội đồng nhân dân tỉnh, Chánh Văn phòng Đoàn đại biểu Quốc hội và Hội đồng nhân dân tỉnh quyết định gia hạn thời hạn bảo vệ bí mật nhà nước, điều chỉnh độ mật đối với bí mật nhà nước trực tiếp quản lý.</w:t>
      </w:r>
    </w:p>
    <w:p>
      <w:r>
        <w:t>Điều 13. Giải mật</w:t>
      </w:r>
    </w:p>
    <w:p>
      <w:r>
        <w:t>1. Bí mật nhà nước được giải mật toàn bộ hoặc một phần trong trường hợp sau đây:</w:t>
      </w:r>
    </w:p>
    <w:p>
      <w:r>
        <w:t>a) Hết thời hạn bảo vệ bí mật nhà nước và thời gian gia hạn bảo vệ bí mật nhà nước;</w:t>
      </w:r>
    </w:p>
    <w:p>
      <w:r>
        <w:t>b) Đáp ứng yêu cầu thực tiễn bảo vệ lợi ích quốc gia, dân tộc; phát triển kinh tế - xã hội; hội nhập, hợp tác quốc tế;</w:t>
      </w:r>
    </w:p>
    <w:p>
      <w:r>
        <w:t>c) Không còn thuộc danh mục bí mật nhà nước.</w:t>
      </w:r>
    </w:p>
    <w:p>
      <w:r>
        <w:t>2. Trường hợp quy định tại điểm a và điểm c khoản 1 Điều này thì đương nhiên giải mật. Trường hợp quy định tại điểm c khoản 1 Điều này, cơ quan, tổ chức xác định bí mật nhà nước phải đóng dấu, có văn bản xác định việc giải mật và thông báo ngay bằng văn bản đến cơ quan, tổ chức, cá nhân có liên quan.</w:t>
      </w:r>
    </w:p>
    <w:p>
      <w:r>
        <w:t>3. Việc giải mật đối với bí mật nhà nước trong trường hợp quy định tại điểm b khoản 1 Điều này phải được thành lập Hội đồng giải mật và thực hiện các thủ tục theo khoản 4 Điều 22, Luật Bảo vệ bí mật nhà nước.</w:t>
      </w:r>
    </w:p>
    <w:p>
      <w:r>
        <w:t>Điều 14.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mệt nhà nước không để bị lộ, bị mất bí mật nhà nước; quá trình tiêu hủy phải tác động vào tài liệu, vật chứa bí mật nhà nước làm thay đổi hình dạng, tính năng, tác dụng;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dân tỉnh quyết định tiêu hủy tài liệu, vật chứa bí mật nhà nước độ “Tuyệt mật”, độ “Tối mật”, độ “Mật” trực tiếp quản lý;</w:t>
      </w:r>
    </w:p>
    <w:p>
      <w:r>
        <w:t>b) Trưởng các Ban của Hội đồng nhân dân tỉnh, Chánh Văn phòng Đoàn đại biểu Quốc hội và Hội đồng nhân dân tỉnh quyết định tiêu hủy tài liệu, vật chứa bí mật nhà nước độ “Tối mật”, độ “Mật” trực tiếp quản lý;</w:t>
      </w:r>
    </w:p>
    <w:p>
      <w:r>
        <w:t>c) Người đang quản lý tài liệu, vật chứa bí mật nhà nước được quyền quyết định tiêu hủy trong trường hợp quy định tại điểm b khoản 1 Điều này và báo cáo ngay bằng văn bản về việc tiêu hủy với người đứng đầu cơ quan, tổ chức trực tiếp quản lý.</w:t>
      </w:r>
    </w:p>
    <w:p>
      <w:r>
        <w:t>4. Việc tiêu hủy tài liệu, vật chứa bí mật nhà nước trong trường hợp quy định tại điểm a khoản 1 Điều này phải được thành lập Hội đồng tiêu hủy tài liệu, vật chứa bí mật nhà nước và thực hiện các thủ tục theo khoản 4 Điều 23, Luật Bảo vệ bí mật nhà nước.</w:t>
      </w:r>
    </w:p>
    <w:p>
      <w:r>
        <w:t>Điều 15. Sử dụng con dấu, biểu mẫu trong công tác bảo vệ bí mật nhà nước</w:t>
      </w:r>
    </w:p>
    <w:p>
      <w:r>
        <w:t>Sử dụng con dấu, biểu mẫu trong công tác bảo vệ bí mật nhà nước được thực hiện theo quy định tại Thông tư số 24/2020/TT-BCA ngày 10 tháng 3 năm 2020 của Bộ Công an ban hành biểu mẫu sử dụng trong công tác bảo vệ bí mật nhà nước.</w:t>
      </w:r>
    </w:p>
    <w:p>
      <w:r>
        <w:t>Điều 16. Phân công người thực hiện nhiệm vụ bảo vệ bí mật nhà nước</w:t>
      </w:r>
    </w:p>
    <w:p>
      <w:r>
        <w:t>1. Văn phòng Đoàn đại biểu Quốc hội và Hội đồng nhân dân tỉnh phân công công chức kiêm nhiệm công tác bảo vệ bí mật nhà nước.</w:t>
      </w:r>
    </w:p>
    <w:p>
      <w:r>
        <w:t>2. Người thực hiện nhiệm vụ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tổ chức và thực hiện đầy đủ chức trách, nhiệm vụ được giao.</w:t>
      </w:r>
    </w:p>
    <w:p>
      <w:r>
        <w:t>Chương III</w:t>
      </w:r>
    </w:p>
    <w:p>
      <w:r>
        <w:t>TRÁCH NHIỆM BẢO VỆ BÍ MẬT NHÀ NƯỚC</w:t>
      </w:r>
    </w:p>
    <w:p>
      <w:r>
        <w:t>Điều 17. Trách nhiệm của Thường trực Hội đồng nhân dân tỉnh, các Ban của Hội đồng nhân dân tỉnh</w:t>
      </w:r>
    </w:p>
    <w:p>
      <w:r>
        <w:t>1. Thường trực Hội đồng nhân dân tỉnh có trách nhiệm chỉ đạo, kiểm tra, đôn đốc, tổ chức thực hiện công tác bảo vệ bí mật nhà nước trong các hoạt động của Hội đồng nhân dân tỉnh.</w:t>
      </w:r>
    </w:p>
    <w:p>
      <w:r>
        <w:t>2. Các Ban của Hội đồng nhân dân tỉnh có trách nhiệm thực hiện bảo vệ bí mật nhà nước trong quá trình tổ chức các hoạt động theo phạm vi lĩnh vực phụ trách của Ban.</w:t>
      </w:r>
    </w:p>
    <w:p>
      <w:r>
        <w:t>Điều 18. Trách nhiệm của đại biểu, Tổ đại biểu Hội đồng nhân dân tỉnh</w:t>
      </w:r>
    </w:p>
    <w:p>
      <w:r>
        <w:t>Đại biểu, Tổ đại biểu Hội đồng nhân dân tỉnh có trách nhiệm thực hiện bảo vệ bí mật nhà nước trong hoạt động của Hội đồng nhân dân tỉnh theo quy định của Luật Bảo vệ bí mật nhà nước, các văn bản pháp luật liên quan và Quy chế này.</w:t>
      </w:r>
    </w:p>
    <w:p>
      <w:r>
        <w:t>Điều 19. Trách nhiệm của Chánh Văn phòng Đoàn đại biểu Quốc hội và Hội đằng nhân dân tỉnh</w:t>
      </w:r>
    </w:p>
    <w:p>
      <w:r>
        <w:t>1. Tổ chức thực hiện công tác bảo vệ bí mật nhà nước trong các hoạt động của Hội đồng nhân dân tỉnh theo đúng Quy chế Bảo vệ bí mật nhà nước của Hội đồng nhân dân tỉnh và các quy định của pháp luật có liên quan về Bảo vệ bí mật nhà nước.</w:t>
      </w:r>
    </w:p>
    <w:p>
      <w:r>
        <w:t>2. Chỉ đạo, kiểm tra, đôn đốc việc thực hiện quy định của pháp luật và quy chế, nội quy về bảo vệ bí mật nhà nước thuộc lĩnh vực quản lý trong Cơ quan Văn phòng.</w:t>
      </w:r>
    </w:p>
    <w:p>
      <w:r>
        <w:t>3. Kịp thời báo cáo Thường trực Hội đồng nhân dân tỉnh, các Ban Hội đồng nhân dân tỉnh thông báo với Công an tỉnh khi xảy ra lộ, mất bí mật nhà nước thuộc phạm vi quản lý để kịp thời có biện pháp giải quyết.</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20.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lãnh đạo cơ quan quyết định áp dụng các biện pháp để bảo vệ bí mật nhà nước do mình trực tiếp quản lý;</w:t>
      </w:r>
    </w:p>
    <w:p>
      <w:r>
        <w:t>c) Trường hợp phát hiện vi phạm trong hoạt động bảo vệ bí mật nhà nước thì công chức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mà mình đang công tác và cam kết về trách nhiệm bảo vệ bí mật nhà nước đã quản lý.</w:t>
      </w:r>
    </w:p>
    <w:p>
      <w:r>
        <w:t>Chương IV</w:t>
      </w:r>
    </w:p>
    <w:p>
      <w:r>
        <w:t>TỔ CHỨC THỰC HIỆN</w:t>
      </w:r>
    </w:p>
    <w:p>
      <w:r>
        <w:t>Điều 21. Trách nhiệm thực hiện Quy chế</w:t>
      </w:r>
    </w:p>
    <w:p>
      <w:r>
        <w:t>1. Thường trực Hội đồng nhân dân tỉnh, các Ban của Hội đồng nhân dân tỉnh, Tổ đại biểu Hội đồng nhân dân tỉnh, đại biểu Hội đồng nhân dân tỉnh, Văn phòng Đoàn đại biểu Quốc hội và Hội đồng nhân dân tỉnh và các cơ quan, đơn vị, tổ chức, cá nhân liên quan đến bí mật nhà nước thuộc phạm vi quản lý của Hội đồng nhân dân tỉnh chịu trách nhiệm thực hiện Quy chế này.</w:t>
      </w:r>
    </w:p>
    <w:p>
      <w:r>
        <w:t>2. Văn phòng Đoàn đại biểu Quốc hội và Hội đồng nhân dân tỉnh có trách nhiệm tổng hợp, báo cáo Thường trực Hội đồng nhân dân tỉnh về tình hình thực hiện Quy chế theo quy định.</w:t>
      </w:r>
    </w:p>
    <w:p>
      <w:r>
        <w:t>Điều 22. Việc sửa đổi, bổ sung Quy chế</w:t>
      </w:r>
    </w:p>
    <w:p>
      <w:r>
        <w:t>Việc sửa đổi, bổ sung Quy chế do Hội đồng nhân dân tỉnh quyết định trên cơ sở đề nghị của Thường trực Hội đồng nhân dân tỉnh hoặc có ít nhất một phần ba đại biểu Hội đồng nhân dân tỉnh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