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về cơ chế, chính sách ưu tiên đầu tư phát triển quận Ninh Kiều,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16/2024/NQ-HĐND</w:t>
      </w:r>
    </w:p>
    <w:p>
      <w:r>
        <w:t>Cần Thơ, ngày 12 tháng 12 năm 2024</w:t>
      </w:r>
    </w:p>
    <w:p>
      <w:r>
        <w:t>NGHỊ QUYẾT</w:t>
      </w:r>
    </w:p>
    <w:p>
      <w:r>
        <w:t>VỀ CƠ CHẾ, CHÍNH SÁCH ƯU TIÊN ĐẦU TƯ PHÁT TRIỂN QUẬN NINH KIỀU</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167/2017/NĐ-CP ngày 31 tháng 12 năm 2017 của Chính phủ về quy định việc sắp xếp lại, xử lý tài sản công; Nghị định số 67/2021/NĐ-CP ngày 15 tháng 7 năm 2021 của Chính phủ về sửa đổi bổ sung một số điều của Nghị định số 167/2017/NĐ-CP ngày 31 tháng 12 năm 2017 của Chính phủ về quy định việc sắp xếp lại, xử lý tài sản công;</w:t>
      </w:r>
    </w:p>
    <w:p>
      <w:r>
        <w:t>Xét Tờ trình số 331/TTr-UBND ngày 14 tháng 11 năm 2024 của Ủy ban nhân dân thành phố về dự thảo Nghị quyết về cơ chế, chính sách ưu tiên đầu tư phát triển quận Ninh Kiều; Công văn số 5429/UBND-TH ngày 03 tháng 12 năm 2024 của Ủy ban nhân dân thành phố về việc báo cáo giải trình một số nội dung đối với Tờ trình số 331/TTr-UBND ngày 14/11/2024 của Ủy ban nhân dân thành phố về dự thảo Nghị quyết về cơ chế, chính sách ưu tiên đầu tư phát triển quận Ninh Kiều; Công văn số 5521/UBND-TH ngày 05 tháng 12 năm 2024 của Ủy ban nhân dân thành phố về hoàn chỉnh dự thảo nghị quyết về cơ chế, chính sách ưu tiên đầu tư phát triển quận Ninh Kiều; Công văn số 5548/UBND-TH ngày 07 tháng 12 năm 2024 của Ủy ban nhân dân thành phố về báo cáo giải trình và hoàn chỉnh dự thảo nghị quyết về cơ chế, chính sách ưu tiên đầu tư phát triển quận Ninh Kiều; Báo cáo thẩm tra của Ban kinh tế - ngân sách;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cơ chế, chính sách ưu tiên đầu tư phát triển quận Ninh Kiều.</w:t>
      </w:r>
    </w:p>
    <w:p>
      <w:r>
        <w:t>2.  Đối tượng áp dụng</w:t>
      </w:r>
    </w:p>
    <w:p>
      <w:r>
        <w:t>a) Ủy ban nhân dân quận Ninh Kiều;</w:t>
      </w:r>
    </w:p>
    <w:p>
      <w:r>
        <w:t>b) Các sở, ban, ngành, cơ quan, đơn vị do thành phố quản lý;</w:t>
      </w:r>
    </w:p>
    <w:p>
      <w:r>
        <w:t>c) Các cơ quan, tổ chức, cá nhân có liên quan đến việc thực hiện cơ chế, chính sách này.</w:t>
      </w:r>
    </w:p>
    <w:p>
      <w:r>
        <w:t>Điều 2. Nội dung cơ chế, chính sách</w:t>
      </w:r>
    </w:p>
    <w:p>
      <w:r>
        <w:t>1.  Hàng năm, trường hợp tổng số thu ngân sách địa phương, đồng thời nguồn thu tiền sử dụng đất của thành phố vượt dự toán, ngân sách thành phố bổ sung có mục tiêu cho ngân sách quận</w:t>
      </w:r>
    </w:p>
    <w:p>
      <w:r>
        <w:t>a) 100% nguồn thu vượt dự toán thu tiền sử dụng đất và tiền bán tài sản là cơ sở nhà, đất do quận quản lý dôi dư sau khi sắp xếp lại hoặc cơ sở nhà, đất do quận rà soát, phát hiện thu hồi đưa vào diện quản lý hợp pháp của Nhà nước mà không có nhu cầu sử dụng theo quy định của pháp luật với giá trị không cao hơn số thu vượt dự toán thu tiền sử dụng đất của ngân sách thành phố; việc xác định giá trị thu vượt dự toán không bao gồm số thu quy định tại điểm b và c khoản 1 Điều này.</w:t>
      </w:r>
    </w:p>
    <w:p>
      <w:r>
        <w:t>b) 100% tiền sử dụng đất thu từ chuyển mục đích sử dụng đất phát sinh trong dân, thu tiền sử dụng đất tại các khu tái định cư trên địa bàn quận Ninh Kiều khi đảm bảo thu đạt dự toán thành phố giao, để đầu tư khai thác quỹ đất và đầu tư xây dựng các công trình, dự án kết cấu hạ tầng kinh tế - xã hội, tái định cư do quận quản lý.</w:t>
      </w:r>
    </w:p>
    <w:p>
      <w:r>
        <w:t>c) 10% tiền sử dụng đất thông qua đấu giá các khu đất do thành phố quản lý nằm trên địa bàn quận Ninh Kiều để đầu tư các công trình, dự án kết cấu hạ tầng kinh tế - xã hội do quận quản lý.</w:t>
      </w:r>
    </w:p>
    <w:p>
      <w:r>
        <w:t>2.  Trường hợp ngân sách thành phố tăng thu so với dự toán từ các khoản thu phân chia giữa ngân sách thành phố với ngân sách quận, ngân sách thành phố thưởng cho ngân sách quận thêm 20% số tăng thu phần ngân sách thành phố được hưởng từ những khoản thu phân chia giữa ngân sách thành phố với ngân sách quận so với quy định tại Nghị quyết số 08/2018/NQ-HĐND ngày 07 tháng 12 năm 2018 của Hội đồng nhân dân thành phố quy định thưởng vượt thu so với dự toán từ các khoản thu phân chia giữa các cấp ngân sách, sau khi đảm bảo quy định tại khoản 1 Điều 2 Nghị quyết số 08/2018/NQ-HĐND của Hội đồng nhân dân thành phố.</w:t>
      </w:r>
    </w:p>
    <w:p>
      <w:r>
        <w:t>3.  Bổ sung vốn đầu tư phát triển từ ngân sách thành phố cho ngân sách quận</w:t>
      </w:r>
    </w:p>
    <w:p>
      <w:r>
        <w:t>Trong mỗi kỳ Kế hoạch đầu tư công trung hạn, căn cứ vào khả năng cân đối ngân sách, Hội đồng nhân dân thành phố quyết định hỗ trợ ngoài kế hoạch vốn được giao theo tiêu chí định mức để quận thực hiện các công trình, dự án trọng điểm, cấp thiết trên địa bàn quận do quận quản lý, đặc biệt là hạ tầng giao thông trung tâm thành phố, hạ tầng kỹ thuật đô thị thông minh.</w:t>
      </w:r>
    </w:p>
    <w:p>
      <w:r>
        <w:t>Điều 3.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Điều khoản thi hành</w:t>
      </w:r>
    </w:p>
    <w:p>
      <w:r>
        <w:t>1.  Nghị quyết này có hiệu lực thi hành kể từ ngày 22 tháng 12 năm 2024.</w:t>
      </w:r>
    </w:p>
    <w:p>
      <w:r>
        <w:t>2.  Nghị quyết số 06/NQ-HĐND ngày 05 tháng 7 năm 2013 của Hội đồng nhân dân thành phố quy định một số nội dung ưu tiên đầu tư phát triển quận Ninh Kiều thành đô thị trung tâm của thành phố Cần Thơ hết hiệu lực thi hành kể từ ngày Nghị quyết này có hiệu lực.</w:t>
      </w:r>
    </w:p>
    <w:p>
      <w:r>
        <w:t>3.  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Tư pháp (Cục KTVB);</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