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16/2024/NQ-HĐND quy định tiêu chí để quyết định thực hiện đấu thầu lựa chọn nhà đầu tư thực hiện dự án đầu tư có sử dụng đất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16/2024/NQ-HĐND</w:t>
      </w:r>
    </w:p>
    <w:p>
      <w:r>
        <w:t>Vĩnh Long, ngày 10 tháng 12 năm 2024</w:t>
      </w:r>
    </w:p>
    <w:p>
      <w:r>
        <w:t>NGHỊ QUYẾT</w:t>
      </w:r>
    </w:p>
    <w:p>
      <w:r>
        <w:t>QUY ĐỊNH CÁC TIÊU CHÍ ĐỂ QUYẾT ĐỊNH THỰC HIỆN ĐẤU THẦU LỰA CHỌN NHÀ ĐẦU TƯ THỰC HIỆN DỰ ÁN ĐẦU TƯ CÓ SỬ DỤNG ĐẤT TRÊN ĐỊA BÀN TỈNH VĨNH LONG</w:t>
      </w:r>
    </w:p>
    <w:p>
      <w:r>
        <w:t>HỘI ĐỒNG NHÂN DÂN TỈNH VĨNH LONG</w:t>
      </w:r>
    </w:p>
    <w:p>
      <w:r>
        <w:t>KHÓA X, KỲ HỌP THỨ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Đấu thầu ngày 23 tháng 6 năm 2023;</w:t>
      </w:r>
    </w:p>
    <w:p>
      <w:r>
        <w:t>Căn cứ điểm a khoản 1 Điều 126 Luật Đất đai ngày 18 tháng 01 năm 2024;</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Xét Tờ trình số 248/TTr-UBND ngày 20 tháng 11 năm 2024 của Ủy ban nhân dân tỉnh về dự thảo Nghị quyết của Hội đồng nhân dân tỉnh Quy định các tiêu chí để quyết định thực hiện đấu thầu lựa chọn nhà đầu tư thực hiện dự án đầu tư có sử dụng đất trên địa bàn tỉnh Vĩnh Long; Báo cáo thẩm tra của Ban Kinh tế - Ngân sách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về các tiêu chí để quyết định thực hiện đấu thầu lựa chọn nhà đầu tư thực hiện dự án có sử dụng đất trên địa bàn tỉnh Vĩnh Long, bao gồm:</w:t>
      </w:r>
    </w:p>
    <w:p>
      <w:r>
        <w:t>a) Dự án đầu tư xây dựng khu đô thị có công năng phục vụ hỗn hợp, đồng bộ hệ thống hạ tầng kỹ thuật, hạ tầng xã hội với nhà ở theo quy định của pháp luật về xây dựng để xây dựng mới đô thị.</w:t>
      </w:r>
    </w:p>
    <w:p>
      <w:r>
        <w:t>b) Dự án đầu tư xây dựng khu đô thị có công năng phục vụ hỗn hợp, đồng bộ hệ thống hạ tầng kỹ thuật, hạ tầng xã hội với nhà ở theo quy định của pháp luật về xây dựng để cải tạo, chỉnh trang đô thị.</w:t>
      </w:r>
    </w:p>
    <w:p>
      <w:r>
        <w:t>c) Dự án đầu tư xây dựng khu dân cư ở thị trấn và nông thôn.</w:t>
      </w:r>
    </w:p>
    <w:p>
      <w:r>
        <w:t>2. Đối tượng áp dụng</w:t>
      </w:r>
    </w:p>
    <w:p>
      <w:r>
        <w:t>a) Nhà đầu tư có nhu cầu sử dụng đất để thực hiện các dự án quy định tại khoản 27 Điều 79 của Luật Đất đai.</w:t>
      </w:r>
    </w:p>
    <w:p>
      <w:r>
        <w:t>b) Các cơ quan, tổ chức, cá nhân có liên quan đến việc thực hiện đầu tư các dự án có sử dụng đất trên địa bàn tỉnh.</w:t>
      </w:r>
    </w:p>
    <w:p>
      <w:r>
        <w:t>Điều 2. Tiêu chí để quyết định thực hiện đấu thầu lựa chọn nhà đầu tư thực hiện dự án đầu tư có sử dụng đất</w:t>
      </w:r>
    </w:p>
    <w:p>
      <w:r>
        <w:t>Dự án đầu tư có sử dụng đất quy định tại khoản 1 Điều 1 Nghị quyết này được xem xét, quyết định đấu thầu lựa chọn nhà đầu tư phải đáp ứng đầy đủ các tiêu chí sau đây:</w:t>
      </w:r>
    </w:p>
    <w:p>
      <w:r>
        <w:t>1. Diện tích sử dụng đất của dự án</w:t>
      </w:r>
    </w:p>
    <w:p>
      <w:r>
        <w:t>a) Đối với dự án đầu tư xây dựng khu đô thị có công năng phục vụ hỗn hợp, đồng bộ hệ thống hạ tầng kỹ thuật, hạ tầng xã hội với nhà ở theo quy định của pháp luật về xây dựng để xây dựng mới đô thị: Phải có diện tích sử dụng đất từ 20 hécta trở lên.</w:t>
      </w:r>
    </w:p>
    <w:p>
      <w:r>
        <w:t>b) Đối với dự án đầu tư xây dựng khu đô thị có công năng phục vụ hỗn hợp, đồng bộ hệ thống hạ tầng kỹ thuật, hạ tầng xã hội với nhà ở theo quy định của pháp luật về xây dựng để cải tạo, chỉnh trang đô thị: Phải có diện tích sử dụng đất phần mở rộng từ 2 hécta trở lên.</w:t>
      </w:r>
    </w:p>
    <w:p>
      <w:r>
        <w:t>c) Đối với dự án đầu tư xây dựng khu dân cư ở thị trấn và nông thôn: Phải có diện tích sử dụng đất từ 3 hécta trở lên.</w:t>
      </w:r>
    </w:p>
    <w:p>
      <w:r>
        <w:t>2. Về quy hoạch, kiến trúc của dự án.</w:t>
      </w:r>
    </w:p>
    <w:p>
      <w:r>
        <w:t>a) Phù hợp với quy hoạch tỉnh Vĩnh Long thời kỳ 2021-2030, tầm nhìn đến năm 2050 và các quy hoạch có tính chất kỹ thuật, chuyên ngành khác theo quy định.</w:t>
      </w:r>
    </w:p>
    <w:p>
      <w:r>
        <w:t>b) Phù hợp với mục tiêu, định hướng phát triển đô thị, kinh tế - xã hội của địa phương; thuộc chương trình, kế hoạch phát triển nhà ở của tỉnh.</w:t>
      </w:r>
    </w:p>
    <w:p>
      <w:r>
        <w:t>c) Phù hợp với yêu cầu bảo vệ, phát huy giá trị của di sản văn hóa và các điều kiện theo quy định của pháp luật về di sản văn hóa.</w:t>
      </w:r>
    </w:p>
    <w:p>
      <w:r>
        <w:t>Điều 3.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Nghị quyết này đã được Hội đồng nhân dân tỉnh Vĩnh Long Khóa X, Kỳ họp thứ Chín thông qua ngày 10 tháng 12 năm 2024 và có hiệu lực từ ngày 20 tháng 12 năm 2024./.</w:t>
      </w:r>
    </w:p>
    <w:p>
      <w:r>
        <w:t>Nơi nhận:</w:t>
      </w:r>
    </w:p>
    <w:p>
      <w:r>
        <w:t>- Ủy ban Thường vụ Quốc hội;</w:t>
      </w:r>
    </w:p>
    <w:p>
      <w:r>
        <w:t>- Chính phủ;</w:t>
      </w:r>
    </w:p>
    <w:p>
      <w:r>
        <w:t>- Bộ Kế hoạch và Đầu tư;</w:t>
      </w:r>
    </w:p>
    <w:p>
      <w:r>
        <w:t>- Bộ Tài nguyên và Môi trường;</w:t>
      </w:r>
    </w:p>
    <w:p>
      <w:r>
        <w:t>- Cục kiểm tra VBQPPL - Bộ Tư pháp;</w:t>
      </w:r>
    </w:p>
    <w:p>
      <w:r>
        <w:t>- Kiểm toán Nhà nước khu vực IX;</w:t>
      </w:r>
    </w:p>
    <w:p>
      <w:r>
        <w:t>- Tỉnh ủy, HĐND, UBND, UBMTTQVN tỉnh;</w:t>
      </w:r>
    </w:p>
    <w:p>
      <w:r>
        <w:t>- Đoàn ĐBQH đơn vị tỉnh Vĩnh Long;</w:t>
      </w:r>
    </w:p>
    <w:p>
      <w:r>
        <w:t>- Đại biểu HĐND tỉnh;</w:t>
      </w:r>
    </w:p>
    <w:p>
      <w:r>
        <w:t>- Văn phòng: Tỉnh ủy; Đoàn ĐBQH&amp;HĐND, UBND tỉnh;</w:t>
      </w:r>
    </w:p>
    <w:p>
      <w:r>
        <w:t>- Các sở, ban, ngành tỉnh;</w:t>
      </w:r>
    </w:p>
    <w:p>
      <w:r>
        <w:t>- HĐND, UBND các huyện, thị xã, thành phố;</w:t>
      </w:r>
    </w:p>
    <w:p>
      <w:r>
        <w:t>- Công báo tỉnh, Cổng thông tin điện tử HĐND tỉnh;</w:t>
      </w:r>
    </w:p>
    <w:p>
      <w:r>
        <w:t>- Lưu: VT.</w:t>
      </w:r>
    </w:p>
    <w:p>
      <w:r>
        <w:t>CHỦ TỊCH</w:t>
      </w:r>
    </w:p>
    <w:p>
      <w:r>
        <w:t>Bùi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