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mức thu, đơn vị tính phí bảo vệ môi trường đối với khai thác khoáng sản áp dụng tại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16/2023/NQ-HĐND</w:t>
      </w:r>
    </w:p>
    <w:p>
      <w:r>
        <w:t>Trà Vinh, ngày 31 tháng 7 năm 2023</w:t>
      </w:r>
    </w:p>
    <w:p>
      <w:r>
        <w:t>NGHỊ QUYẾT</w:t>
      </w:r>
    </w:p>
    <w:p>
      <w:r>
        <w:t>VỀ MỨC THU, ĐƠN VỊ TÍNH PHÍ BẢO VỆ MÔI TRƯỜNG ĐỐI VỚI KHAI THÁC KHOÁNG SẢN ÁP DỤNG TẠI TỈNH TRÀ VINH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27/2023/NĐ-CP ngày 31 tháng 5 năm 2023 của Chính phủ quy định phí bảo vệ môi trường đối với khai thác khoáng sản;</w:t>
      </w:r>
    </w:p>
    <w:p>
      <w:r>
        <w:t>Xét Tờ trình số 3177/TTr-UBND ngày 20 tháng 7 năm 2023 của Ủy ban nhân dân tỉnh Trà Vinh về việc ban hành Nghị quyết về mức thu, đơn vị tính phí bảo vệ môi trường đối với khai thác khoáng sản áp dụng tại tỉnh Trà Vinh; báo cáo thẩm tra của Ban Kinh tế - Ngân sách và ý kiến thảo luận của đại biểu Hội đồng nhân dân tỉnh tại kỳ họp.</w:t>
      </w:r>
    </w:p>
    <w:p>
      <w:r>
        <w:t>QUYẾT NGHỊ:</w:t>
      </w:r>
    </w:p>
    <w:p>
      <w:r>
        <w:t>Điều 1.  Quy định mức thu, đơn vị tính phí bảo vệ môi trường đối với khai thác khoáng sản áp dụng tại tỉnh Trà Vinh với các nội dung cụ thể như sau:</w:t>
      </w:r>
    </w:p>
    <w:p>
      <w:r>
        <w:t>1. Đối tượng áp dụng</w:t>
      </w:r>
    </w:p>
    <w:p>
      <w:r>
        <w:t>a) Tổ chức, cá nhân khai thác khoáng sản theo quy định của pháp luật khoáng sản.</w:t>
      </w:r>
    </w:p>
    <w:p>
      <w:r>
        <w:t>b) Cơ quan, tổ chức và cá nhân có liên quan trong việc quản lý, thu phí bảo vệ môi trường đối với khai thác khoáng sản.</w:t>
      </w:r>
    </w:p>
    <w:p>
      <w:r>
        <w:t>2. Mức thu, đơn vị tính phí</w:t>
      </w:r>
    </w:p>
    <w:p>
      <w:r>
        <w:t>a) Mức thu, đơn vị tính phí</w:t>
      </w:r>
    </w:p>
    <w:p>
      <w:r>
        <w:t>Số TT</w:t>
      </w:r>
    </w:p>
    <w:p>
      <w:r>
        <w:t>Loại khoáng sản</w:t>
      </w:r>
    </w:p>
    <w:p>
      <w:r>
        <w:t>Đơn vị tính</w:t>
      </w:r>
    </w:p>
    <w:p>
      <w:r>
        <w:t>Mức thu (đồng)</w:t>
      </w:r>
    </w:p>
    <w:p>
      <w:r>
        <w:t>1</w:t>
      </w:r>
    </w:p>
    <w:p>
      <w:r>
        <w:t>Đất sét, đất làm gạch, ngói</w:t>
      </w:r>
    </w:p>
    <w:p>
      <w:r>
        <w:t>m 3</w:t>
      </w:r>
    </w:p>
    <w:p>
      <w:r>
        <w:t>3.000</w:t>
      </w:r>
    </w:p>
    <w:p>
      <w:r>
        <w:t>2</w:t>
      </w:r>
    </w:p>
    <w:p>
      <w:r>
        <w:t>Đất khai thác để san lấp, xây dựng công trình (theo Nghị định số 27/2023/NĐ-CP ngày 31 tháng 5 năm 2023); các loại đất khác</w:t>
      </w:r>
    </w:p>
    <w:p>
      <w:r>
        <w:t>m 3</w:t>
      </w:r>
    </w:p>
    <w:p>
      <w:r>
        <w:t>2.000</w:t>
      </w:r>
    </w:p>
    <w:p>
      <w:r>
        <w:t>3</w:t>
      </w:r>
    </w:p>
    <w:p>
      <w:r>
        <w:t>Các loại cát khác  (trừ cát vàng, cát trắng)</w:t>
      </w:r>
    </w:p>
    <w:p>
      <w:r>
        <w:t>m 3</w:t>
      </w:r>
    </w:p>
    <w:p>
      <w:r>
        <w:t>5.000</w:t>
      </w:r>
    </w:p>
    <w:p>
      <w:r>
        <w:t>4</w:t>
      </w:r>
    </w:p>
    <w:p>
      <w:r>
        <w:t>Nước khoáng thiên nhiên</w:t>
      </w:r>
    </w:p>
    <w:p>
      <w:r>
        <w:t>m 3</w:t>
      </w:r>
    </w:p>
    <w:p>
      <w:r>
        <w:t>3.000</w:t>
      </w:r>
    </w:p>
    <w:p>
      <w:r>
        <w:t>b) Mức thu phí bảo vệ môi trường đối với hoạt động khai thác tận thu khoáng sản theo quy định của pháp luật khoáng sản bằng 60% mức thu phí của loại khoáng sản tương ứng quy định tại điểm a khoản 2 Điều này.</w:t>
      </w:r>
    </w:p>
    <w:p>
      <w:r>
        <w:t>3. Việc kê khai, nộp, quản lý và sử dụng phí bảo vệ môi trường đối với khai thác khoáng sản trên địa bàn tỉnh thực hiện theo quy định tại Nghị định số 27/2023/NĐ-CP ngày 31 tháng 5 năm 2023 của Chính phủ quy định phí bảo vệ môi trường đối với khai thác khoáng sản.</w:t>
      </w:r>
    </w:p>
    <w:p>
      <w:r>
        <w:t>Điều 2.  Nghị quyết này thay thế Nghị quyết số 29/2017/NQ-HĐND ngày 13 tháng 7 năm 2017 của Hội đồng nhân dân tỉnh quy định về phí bảo vệ môi trường đối với khai thác khoáng sản trên địa bàn tỉnh Trà Vinh.</w:t>
      </w:r>
    </w:p>
    <w:p>
      <w:r>
        <w:t>Điều 3.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10 thông qua ngày 31 tháng 7 năm 2023 và có hiệu lực từ ngày 31 tháng 7 năm 2023./.</w:t>
      </w:r>
    </w:p>
    <w:p>
      <w:r>
        <w:t>Nơi nhận:</w:t>
      </w:r>
    </w:p>
    <w:p>
      <w:r>
        <w:t>- UBTVQH, Chính phủ;</w:t>
      </w:r>
    </w:p>
    <w:p>
      <w:r>
        <w:t>- Các Bộ: TP, TC, TN và MT;</w:t>
      </w:r>
    </w:p>
    <w:p>
      <w:r>
        <w:t>- Ban Công tác đại biểu - UBTVQH;</w:t>
      </w:r>
    </w:p>
    <w:p>
      <w:r>
        <w:t>- Kiểm toán Nhà nước - Khu vực IX;</w:t>
      </w:r>
    </w:p>
    <w:p>
      <w:r>
        <w:t>- TT.TU, UBND, UBMTTQVN tỉnh;</w:t>
      </w:r>
    </w:p>
    <w:p>
      <w:r>
        <w:t>- Đoàn đại biểu Quốc hội tỉnh;</w:t>
      </w:r>
    </w:p>
    <w:p>
      <w:r>
        <w:t>- Đại biểu HĐND tỉnh;</w:t>
      </w:r>
    </w:p>
    <w:p>
      <w:r>
        <w:t>- Ban Tuyên giáo Tỉnh ủy;</w:t>
      </w:r>
    </w:p>
    <w:p>
      <w:r>
        <w:t>- Các Sở, ngành: TP, TC, TN và MT, Cục Thuế, Cục Thống kê tỉnh;</w:t>
      </w:r>
    </w:p>
    <w:p>
      <w:r>
        <w:t>- TT. HĐND, UBND cấp huyện;</w:t>
      </w:r>
    </w:p>
    <w:p>
      <w:r>
        <w:t>- Đài PT - TH, Báo Trà Vinh;</w:t>
      </w:r>
    </w:p>
    <w:p>
      <w:r>
        <w:t>- Trung tâm Tin học - Công báo;</w:t>
      </w:r>
    </w:p>
    <w:p>
      <w:r>
        <w:t>- Website Chính phủ;</w:t>
      </w:r>
    </w:p>
    <w:p>
      <w:r>
        <w:t>- Văn phòng: Đoàn ĐBQH và HĐND, UBND tỉnh;</w:t>
      </w:r>
    </w:p>
    <w:p>
      <w:r>
        <w:t>- Lưu: VT, HĐND.</w:t>
      </w:r>
    </w:p>
    <w:p>
      <w:r>
        <w:t>KT. CHỦ TỊCH</w:t>
      </w:r>
    </w:p>
    <w:p>
      <w:r>
        <w:t>PHÓ CHỦ TỊCH</w:t>
      </w:r>
    </w:p>
    <w:p>
      <w:r>
        <w:t>Dương Thị Ngọc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