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đối tượng khó khăn được hưởng trợ giúp xã hội thường xuyên tại cộng đồng và mức trợ cấp nuôi dưỡng cho người được nuôi dưỡng tại các cơ sở trợ giúp xã hội trên địa bàn tỉnh Cà Mau tiếp tục tham gia học trung cấp, cao đẳng và đại học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15/2024/NQ-HĐND</w:t>
      </w:r>
    </w:p>
    <w:p>
      <w:r>
        <w:t>Cà Mau, ngày 11 tháng 12 năm 2024</w:t>
      </w:r>
    </w:p>
    <w:p>
      <w:r>
        <w:t>NGHỊ QUYẾT</w:t>
      </w:r>
    </w:p>
    <w:p>
      <w:r>
        <w:t>QUY ĐỊNH MỘT SỐ ĐỐI TƯỢNG KHÓ KHĂN ĐƯỢC HƯỞNG TRỢ GIÚP XÃ HỘI THƯỜNG XUYÊN TẠI CỘNG ĐỒNG VÀ MỨC TRỢ CẤP NUÔI DƯỠNG CHO NGƯỜI ĐƯỢC NUÔI DƯỠNG TẠI CÁC CƠ SỞ TRỢ GIÚP XÃ HỘI TRÊN ĐỊA BÀN TỈNH CÀ MAU TIẾP TỤC THAM GIA HỌC TRUNG CẤP, CAO ĐẲNG VÀ ĐẠI HỌC</w:t>
      </w:r>
    </w:p>
    <w:p>
      <w:r>
        <w:t>HỘI ĐỒNG NHÂN DÂN TỈNH CÀ MAU</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Thông tư số 02/2021/TT-BLĐTBXH ngày 24 tháng 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Xét Tờ trình số  239 /TTr-UBND ngày 01 tháng  12  năm  2024  của Ủy ban nhân dân tỉnh  Cà Mau về dự thảo Nghị quyết quy định một số đối tượng khó khăn được hưởng trợ giúp xã hội thường xuyên tại cộng đồng và mức trợ cấp nuôi dưỡng cho người đang được nuôi dưỡng tại các cơ sở trợ giúp xã hội trên địa bàn tỉnh Cà Mau tham gia học trung cấp, cao đẳng và đại học (sau thẩm tra); B áo cáo th ẩ m tra   số 227/BC-HĐND ngày 29 tháng 11 năm   202 4  của Ban  Văn hóa - Xã hội Hội đồng nhân dân tỉnh;  ý kiến thảo luận của đại biểu Hội đồng nhân dân tỉnh tại kỳ họp .</w:t>
      </w:r>
    </w:p>
    <w:p>
      <w:r>
        <w:t>QUYẾT NGHỊ:</w:t>
      </w:r>
    </w:p>
    <w:p>
      <w:r>
        <w:t>Điều 1. Phạm vi điều chỉnh</w:t>
      </w:r>
    </w:p>
    <w:p>
      <w:r>
        <w:t>Nghị quyết quy định một số đối tượng khó khăn chưa được quy định tại  Nghị định số 20/2021/NĐ-CP ngày 15 tháng 3 năm 2021 của Chính phủ quy định chính sách trợ giúp xã hội đối với đối tượng bảo trợ xã hội (gọi tắt là Nghị định số 20/2021/NĐ-CP của Chính phủ) được hưởng trợ giúp xã hội thường xuyên tại cộng đồng và mức trợ cấp nuôi dưỡng hàng tháng cho người đủ 16 tuổi được nuôi dưỡng tại các cơ sở trợ giúp xã hội trên địa bàn tỉnh Cà Mau tiếp tục tham gia học trung cấp, cao đẳng và đại học.</w:t>
      </w:r>
    </w:p>
    <w:p>
      <w:r>
        <w:t>Điều 2. Đối tượng áp dụng</w:t>
      </w:r>
    </w:p>
    <w:p>
      <w:r>
        <w:t>1. Một số đối tượng khó khăn trên địa bàn tỉnh Cà Mau được áp dụng tại Nghị quyết này ngoài các đối tượng được quy định tại Nghị định số 20/2021/NĐ-CP của Chính phủ .</w:t>
      </w:r>
    </w:p>
    <w:p>
      <w:r>
        <w:t>2. Người đủ 16 tuổi được nuôi dưỡng tại các cơ sở trợ giúp xã hội trên địa bàn tỉnh Cà Mau tiếp tục tham gia học trung cấp, cao đẳng và đại học.</w:t>
      </w:r>
    </w:p>
    <w:p>
      <w:r>
        <w:t>3. Các cơ quan, tổ chức, cá nhân và gia đình có liên quan trong việc thực hiện các chế độ, chính sách trợ giúp xã hội trên địa bàn tỉnh Cà Mau.</w:t>
      </w:r>
    </w:p>
    <w:p>
      <w:r>
        <w:t>Điều 3. Đối tượng khó khăn được hưởng trợ giúp xã hội thường xuyên tại cộng đồng</w:t>
      </w:r>
    </w:p>
    <w:p>
      <w:r>
        <w:t>1. Các đối tượng khó khăn chưa được quy định tại Nghị định số 20/2021/NĐ-CP của Chính phủ được hưởng mức trợ cấp xã hội hàng tháng theo quy định tại Nghị quyết này nhân với mức chuẩn trợ giúp xã hội theo quy định của Chính phủ, cụ thể như sau:</w:t>
      </w:r>
    </w:p>
    <w:p>
      <w:r>
        <w:t>a) Người khuyết tật nhẹ thuộc thế hệ thứ 3 của người hoạt động kháng chiến bị nhiễm chất độc hoá học,  được hưởng hệ số 1,0;</w:t>
      </w:r>
    </w:p>
    <w:p>
      <w:r>
        <w:t>b) Người không có khả năng lao động thuộc h ộ nghèo đa chiều, có thành viên đang hưởng bảo trợ xã hội hàng tháng, được hưởng hệ số 1,5;</w:t>
      </w:r>
    </w:p>
    <w:p>
      <w:r>
        <w:t>c) Trẻ em dưới 16 tuổi có cha hoặc mẹ bị khuyết tật nặng đang hưởng trợ cấp xã hội tại cộng đồng thuộc hộ nghèo, hộ cận nghèo, được hưởng hệ số 2,0;</w:t>
      </w:r>
    </w:p>
    <w:p>
      <w:r>
        <w:t>d) Trẻ em dưới 16 tuổi có cha hoặc mẹ bị khuyết tật đặc biệt nặng đang hưởng trợ cấp xã hội tại cộng đồng thuộc hộ nghèo, hộ cận nghèo, được hưởng hệ số 2,5;</w:t>
      </w:r>
    </w:p>
    <w:p>
      <w:r>
        <w:t>đ) Trẻ em dưới 03 tuổi thuộc hộ nghèo, hộ cận nghèo không thuộc đối tượng quy định tại các khoản 1, 3 và 6 Điều 5 Nghị định số 20/2021/NĐ-CP ngoài địa bàn các xã vùng đồng bào dân tộc thiểu số, được hưởng hệ số 1,5;</w:t>
      </w:r>
    </w:p>
    <w:p>
      <w:r>
        <w:t>e) Người nhiễm HIV/AIDS thuộc hộ cận nghèo không có nguồn thu nhập ổn định hàng tháng như tiền lương, tiền công, lương hưu, trợ cấp bảo hiểm xã hội, trợ cấp xã hội hàng tháng, được hưởng hệ số 1,0.</w:t>
      </w:r>
    </w:p>
    <w:p>
      <w:r>
        <w:t>2. Đối tượng theo quy định tại khoản 1 Điều này khi chết được hỗ trợ chi phí mai táng bằng 20 lần mức chuẩn trợ giúp xã hội theo quy định của Chính phủ.</w:t>
      </w:r>
    </w:p>
    <w:p>
      <w:r>
        <w:t>3. Đối tượng theo quy định tại khoản 1, khoản 2 Điều này nếu hưởng nhiều chính sách trợ giúp xã hội tương ứng khác nhau thì chỉ được hưởng một chính sách cao nhất.</w:t>
      </w:r>
    </w:p>
    <w:p>
      <w:r>
        <w:t>Điều 4. Mức trợ cấp nuôi dưỡng hàng tháng cho người đủ 16 tuổi được nuôi dưỡng tại các cơ sở trợ giúp xã hội trên địa bàn tỉnh Cà Mau tiếp tục tham gia học trung cấp, cao đẳng và đại học</w:t>
      </w:r>
    </w:p>
    <w:p>
      <w:r>
        <w:t>Mức trợ cấp hệ số 8,0 nhân với mức chuẩn trợ giúp xã hội theo quy định của Chính phủ, trong đó ngân sách tỉnh hỗ trợ với hệ số 4,0.</w:t>
      </w:r>
    </w:p>
    <w:p>
      <w:r>
        <w:t>Điều 5. Kinh phí thực hiện</w:t>
      </w:r>
    </w:p>
    <w:p>
      <w:r>
        <w:t>Kinh phí thực hiện được đảm bảo từ ngân sách Nhà nước theo quy định phân cấp ngân sách nhà nước hiện hành.</w:t>
      </w:r>
    </w:p>
    <w:p>
      <w:r>
        <w:t>Điều 6.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khoá X, Kỳ họp thứ 17 thông qua ngày 11 tháng 12 năm 2024, có hiệu lực thi hành từ ngày 01 tháng 01 năm 2025 và thay thế Nghị quyết số 05/2021/NQ-HĐND ngày 15 tháng 7 năm 2021 của Hội đồng nhân dân tỉnh quy định một số đối tượng khó khăn được hưởng trợ giúp xã hội thường xuyên tại cộng đồng trên địa bàn tỉnh Cà Mau (ngoài các đối tượng quy định tại Nghị định số 20/2021/NĐ-CP ngày 15/3/2021 của Chính phủ)./.</w:t>
      </w:r>
    </w:p>
    <w:p>
      <w:r>
        <w:t>Nơi nhận:</w:t>
      </w:r>
    </w:p>
    <w:p>
      <w:r>
        <w:t>-  Ủy ban Thường vụ Quốc hội;</w:t>
      </w:r>
    </w:p>
    <w:p>
      <w:r>
        <w:t>-  Chính phủ ;</w:t>
      </w:r>
    </w:p>
    <w:p>
      <w:r>
        <w:t>- Bộ Lao động - Thương binh và Xã hội (Vụ Pháp chế);</w:t>
      </w:r>
    </w:p>
    <w:p>
      <w:r>
        <w:t>- Bộ Tài chính (Vụ Pháp chế);</w:t>
      </w:r>
    </w:p>
    <w:p>
      <w:r>
        <w:t>- Bộ Tư pháp (Cục Kiểm tra VBQPPL);</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