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15/2023/NQ-HĐND sửa đổi Nghị quyết 20/2021/NQ-HĐND Quy định phân cấp nguồn thu ngân sách Nhà nước, nhiệm vụ chi ngân sách địa phương và tỷ lệ phần trăm (%) phân chia nguồn thu giữa ngân sách các cấp chính quyền địa phương trên địa bàn tỉnh Nghệ An giai đoạn 2022-2025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27/10/2023</w:t>
            </w:r>
          </w:p>
        </w:tc>
      </w:tr>
      <w:tr>
        <w:tc>
          <w:tcPr>
            <w:tcW w:type="dxa" w:w="4320"/>
          </w:tcPr>
          <w:p>
            <w:r>
              <w:t>Ngày hiệu lực</w:t>
            </w:r>
          </w:p>
        </w:tc>
        <w:tc>
          <w:tcPr>
            <w:tcW w:type="dxa" w:w="4320"/>
          </w:tcPr>
          <w:p>
            <w:r>
              <w:t>07/11/2023</w:t>
            </w:r>
          </w:p>
        </w:tc>
      </w:tr>
      <w:tr>
        <w:tc>
          <w:tcPr>
            <w:tcW w:type="dxa" w:w="4320"/>
          </w:tcPr>
          <w:p>
            <w:r>
              <w:t>Tình trạng</w:t>
            </w:r>
          </w:p>
        </w:tc>
        <w:tc>
          <w:tcPr>
            <w:tcW w:type="dxa" w:w="4320"/>
          </w:tcPr>
          <w:p>
            <w:r>
              <w:t>Chưa xác định</w:t>
            </w:r>
          </w:p>
        </w:tc>
      </w:tr>
    </w:tbl>
    <w:p/>
    <w:p>
      <w:r>
        <w:t>HỘI ĐỒNG NHÂN DÂN</w:t>
      </w:r>
    </w:p>
    <w:p>
      <w:r>
        <w:t>TỈNH NGHỆ AN</w:t>
      </w:r>
    </w:p>
    <w:p>
      <w:r>
        <w:t>-------</w:t>
      </w:r>
    </w:p>
    <w:p>
      <w:r>
        <w:t>CỘNG HÒA XÃ HỘI CHỦ NGHĨA VIỆT NAM</w:t>
      </w:r>
    </w:p>
    <w:p>
      <w:r>
        <w:t>Độc lập - Tự do - Hạnh phúc</w:t>
      </w:r>
    </w:p>
    <w:p>
      <w:r>
        <w:t>---------------</w:t>
      </w:r>
    </w:p>
    <w:p>
      <w:r>
        <w:t>Số: 15/2023/NQ-HĐND</w:t>
      </w:r>
    </w:p>
    <w:p>
      <w:r>
        <w:t>Nghệ An, ngày 27 tháng 10 năm 2023</w:t>
      </w:r>
    </w:p>
    <w:p>
      <w:r>
        <w:t>NGHỊ QUYẾT</w:t>
      </w:r>
    </w:p>
    <w:p>
      <w:r>
        <w:t>SỬA ĐỔI, BỔ SUNG NGHỊ QUYẾT SỐ 20/2021/NQ-HĐND NGÀY 09 THÁNG 12 NĂM 2021 CỦA HỘI ĐỒNG NHÂN DÂN TỈNH BAN HÀNH QUY ĐỊNH PHÂN CẤP NGUỒN THU NGÂN SÁCH NHÀ NƯỚC, NHIỆM VỤ CHI NGÂN SÁCH ĐỊA PHƯƠNG VÀ TỶ LỆ PHẦN TRĂM (%) PHÂN CHIA NGUỒN THU GIỮA NGÂN SÁCH CÁC CẤP CHÍNH QUYỀN ĐỊA PHƯƠNG TRÊN ĐỊA BÀN TỈNH NGHỆ AN GIAI ĐOẠN 2022 - 2025</w:t>
      </w:r>
    </w:p>
    <w:p>
      <w:r>
        <w:t>HỘI ĐỒNG NHÂN DÂN TỈNH NGHỆ AN</w:t>
      </w:r>
    </w:p>
    <w:p>
      <w:r>
        <w:t>KHÓA XVIII,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Thông tư số 342/2016/TT-BTC ngày 30 tháng 12 năm 2016 của Bộ trưởng Bộ Tài chính quy định chi tiết và hướng dẫn thi hành một số điều của Nghị định số 163/2016/NĐ-CP ngày 21 tháng 12 năm 2016 của Chính phủ quy định chi tiết thi hành một số điều của Luật Ngân sách nhà nước.</w:t>
      </w:r>
    </w:p>
    <w:p>
      <w:r>
        <w:t>Xét Tờ trình số 8367/TTr-UBND ngày 04 tháng 10 năm 2023 của Ủy ban nhân dân tỉnh; Báo cáo thẩm tra của Ban Kinh tế - Ngân sách Hội đồng nhân dân tỉnh; ý kiến thảo luận của đại biểu Hội đồng nhân dân tỉnh tại kỳ họp.</w:t>
      </w:r>
    </w:p>
    <w:p>
      <w:r>
        <w:t>QUYẾT NGHỊ:</w:t>
      </w:r>
    </w:p>
    <w:p>
      <w:r>
        <w:t>Điều 1. Sửa đổi, bổ sung khoản 9 Điều 6 Quy định phân cấp nguồn thu ngân sách nhà nước, nhiệm vụ chi ngân sách địa phương và tỷ lệ phần trăm (%) phân chia nguồn thu giữa ngân sách các cấp chính quyền địa phương trên địa bàn tỉnh Nghệ An giai đoạn 2022 - 2025 (ban hành kèm theo Nghị quyết số 20/2021/NQ-HĐND ngày 09 tháng 12 năm 2021 của Hội đồng nhân dân tỉnh), như sau:</w:t>
      </w:r>
    </w:p>
    <w:p>
      <w:r>
        <w:t>1. Sửa đổi điểm i như sau:</w:t>
      </w:r>
    </w:p>
    <w:p>
      <w:r>
        <w:t>STT</w:t>
      </w:r>
    </w:p>
    <w:p>
      <w:r>
        <w:t>Nội dung</w:t>
      </w:r>
    </w:p>
    <w:p>
      <w:r>
        <w:t>Tỷ lệ phần trăm (%) phân chia các khoản thu ngân sách</w:t>
      </w:r>
    </w:p>
    <w:p>
      <w:r>
        <w:t>Ngân sách Trung ương (%)</w:t>
      </w:r>
    </w:p>
    <w:p>
      <w:r>
        <w:t>Ngân sách tỉnh (%)</w:t>
      </w:r>
    </w:p>
    <w:p>
      <w:r>
        <w:t>Ngân sách huyện, thành phố, thị xã (%)</w:t>
      </w:r>
    </w:p>
    <w:p>
      <w:r>
        <w:t>Ngân sách xã, phường, thị trấn (%)</w:t>
      </w:r>
    </w:p>
    <w:p>
      <w:r>
        <w:t>A</w:t>
      </w:r>
    </w:p>
    <w:p>
      <w:r>
        <w:t>B</w:t>
      </w:r>
    </w:p>
    <w:p>
      <w:r>
        <w:t>1</w:t>
      </w:r>
    </w:p>
    <w:p>
      <w:r>
        <w:t>2</w:t>
      </w:r>
    </w:p>
    <w:p>
      <w:r>
        <w:t>3</w:t>
      </w:r>
    </w:p>
    <w:p>
      <w:r>
        <w:t>4</w:t>
      </w:r>
    </w:p>
    <w:p>
      <w:r>
        <w:t>9</w:t>
      </w:r>
    </w:p>
    <w:p>
      <w:r>
        <w:t>Tiền sử dụng đất, tiền cho thuê mặt đất, mặt nước</w:t>
      </w:r>
    </w:p>
    <w:p>
      <w:r>
        <w:t>i</w:t>
      </w:r>
    </w:p>
    <w:p>
      <w:r>
        <w:t>Tiền sử dụng đất, tiền cho thuê mặt đất, mặt nước đối với trường hợp nhà nước giao đất, cho thuê đất không thông qua hình thức đấu giá và nhà đầu tư tự nguyện ứng trước tiền bồi thường, giải phóng mặt bằng thì được ghi thu tiền sử dụng đất, tiền cho thuê mặt đất, mặt nước, ghi chi kinh phí bồi thường giải phóng mặt bằng và được điều tiết tỷ lệ như sau:</w:t>
      </w:r>
    </w:p>
    <w:p>
      <w:r>
        <w:t>-</w:t>
      </w:r>
    </w:p>
    <w:p>
      <w:r>
        <w:t>Cấp tỉnh thực hiện</w:t>
      </w:r>
    </w:p>
    <w:p>
      <w:r>
        <w:t>100</w:t>
      </w:r>
    </w:p>
    <w:p>
      <w:r>
        <w:t>-</w:t>
      </w:r>
    </w:p>
    <w:p>
      <w:r>
        <w:t>Cấp huyện thực hiện</w:t>
      </w:r>
    </w:p>
    <w:p>
      <w:r>
        <w:t>100</w:t>
      </w:r>
    </w:p>
    <w:p>
      <w:r>
        <w:t>-</w:t>
      </w:r>
    </w:p>
    <w:p>
      <w:r>
        <w:t>Cấp xã thực hiện</w:t>
      </w:r>
    </w:p>
    <w:p>
      <w:r>
        <w:t>100</w:t>
      </w:r>
    </w:p>
    <w:p>
      <w:r>
        <w:t>2. Bổ sung điểm l, m như sau:</w:t>
      </w:r>
    </w:p>
    <w:p>
      <w:r>
        <w:t>9</w:t>
      </w:r>
    </w:p>
    <w:p>
      <w:r>
        <w:t>Tiền sử dụng đất, tiền cho thuê mặt đất, mặt nước</w:t>
      </w:r>
    </w:p>
    <w:p>
      <w:r>
        <w:t>l</w:t>
      </w:r>
    </w:p>
    <w:p>
      <w:r>
        <w:t>Tiền sử dụng đất thu được từ các khu đất: định giá, tái định cư, tổ chức đấu giá được để lại 25% bố trí cùng các nguồn vốn hợp pháp khác để thực hiện chi trả kinh phí bồi thường, hỗ trợ, tái định cư, đầu tư kết cấu hạ tầng, chi phí liên quan hoặc hoàn trả cho Quỹ phát triển đất; bổ sung nguồn vốn cho kế hoạch đầu tư công. Phần 25% này được điều tiết tỷ lệ như sau:</w:t>
      </w:r>
    </w:p>
    <w:p>
      <w:r>
        <w:t>-</w:t>
      </w:r>
    </w:p>
    <w:p>
      <w:r>
        <w:t>Cấp tỉnh thực hiện</w:t>
      </w:r>
    </w:p>
    <w:p>
      <w:r>
        <w:t>100</w:t>
      </w:r>
    </w:p>
    <w:p>
      <w:r>
        <w:t>-</w:t>
      </w:r>
    </w:p>
    <w:p>
      <w:r>
        <w:t>Cấp huyện, xã thực hiện</w:t>
      </w:r>
    </w:p>
    <w:p>
      <w:r>
        <w:t>100</w:t>
      </w:r>
    </w:p>
    <w:p>
      <w:r>
        <w:t>-</w:t>
      </w:r>
    </w:p>
    <w:p>
      <w:r>
        <w:t>Riêng đối với các khu đất tái định cư thuộc ngân sách tỉnh: phần 25% này được điều tiết về ngân sách tỉnh.</w:t>
      </w:r>
    </w:p>
    <w:p>
      <w:r>
        <w:t>m</w:t>
      </w:r>
    </w:p>
    <w:p>
      <w:r>
        <w:t>Tiền sử dụng đất sau khi trừ phần thực hiện tại điểm i, l</w:t>
      </w:r>
    </w:p>
    <w:p>
      <w:r>
        <w:t>Thực hiện theo điểm d, khoản 9 Điều 6 Quy định kèm theo Nghị quyết số 20/2021/NQ-HĐND ngày 09 tháng 12 năm 2021.</w:t>
      </w:r>
    </w:p>
    <w:p>
      <w:r>
        <w:t>Điều 2. Tổ chức thực hiện</w:t>
      </w:r>
    </w:p>
    <w:p>
      <w:r>
        <w:t>1. Giao Ủy ban nhân dân tỉnh hướng dẫn, tổ chức thực hiện Nghị quyết này.</w:t>
      </w:r>
    </w:p>
    <w:p>
      <w:r>
        <w:t>2. Giao Thường trực Hội đồng nhân dân, các Ban của Hội đồng nhân dân tỉnh, các Tổ đại biểu Hội đồng nhân dân tỉnh và đại biểu Hội đồng nhân dân tỉnh giám sát việc thực hiện Nghị quyết này.</w:t>
      </w:r>
    </w:p>
    <w:p>
      <w:r>
        <w:t>Điều 3. Hiệu lực thi hành</w:t>
      </w:r>
    </w:p>
    <w:p>
      <w:r>
        <w:t>1. Nghị quyết này đã được Hội đồng nhân dân tỉnh Nghệ An Khoá XVIII, Kỳ họp thứ 16 thông qua ngày 27 tháng 10 năm 2023 và có hiệu lực từ ngày 07 tháng 11 năm 2023.</w:t>
      </w:r>
    </w:p>
    <w:p>
      <w:r>
        <w:t>2. Quy định chuyển tiếp: Tiền sử dụng đất đã tổ chức đấu giá thành, đất định giá và tái định cư trước thời điểm Nghị quyết này có hiệu lực thi hành nhưng chưa hạch toán vào thu ngân sách nhà nước thì được điều tiết theo quy định tại Nghị quyết này.</w:t>
      </w:r>
    </w:p>
    <w:p>
      <w:r>
        <w:t>3. Bãi bỏ Nghị quyết số 27/2022/NQ-HĐND ngày 09 tháng 12 năm 2022 của Hội đồng nhân dân tỉnh sửa đổi, bổ sung Nghị quyết số 20/2021/NQ-HĐND ngày 09 tháng 12 năm 2021 của Hội đồng nhân dân tỉnh ban hành Quy định phân cấp nguồn thu ngân sách nhà nước, nhiệm vụ chi ngân sách địa phương và tỷ lệ phần trăm (%) phân chia nguồn thu giữa ngân sách các cấp chính quyền địa phương trên địa bàn tỉnh Nghệ An giai đoạn 2022 - 2025./.</w:t>
      </w:r>
    </w:p>
    <w:p>
      <w:r>
        <w:t>Nơi nhận:</w:t>
      </w:r>
    </w:p>
    <w:p>
      <w:r>
        <w:t>- Ủy ban Thường vụ Quốc hội, Chính phủ (để b/c);</w:t>
      </w:r>
    </w:p>
    <w:p>
      <w:r>
        <w:t>- Các Bộ: Tài chính, Tư pháp (Cục Kiểm tra VBQPPL);</w:t>
      </w:r>
    </w:p>
    <w:p>
      <w:r>
        <w:t>- TT.Tỉnh ủy, TT.HĐND tỉnh, UBND tỉnh, UBMTTQVN tỉnh;</w:t>
      </w:r>
    </w:p>
    <w:p>
      <w:r>
        <w:t>- Các Ban, Tổ đại biểu, Đại biểu HĐND tỉnh;</w:t>
      </w:r>
    </w:p>
    <w:p>
      <w:r>
        <w:t>- Toà án nhân dân tỉnh, Viện Kiểm sát nhân dân tỉnh, Cục Thi hành án dân sự tỉnh;</w:t>
      </w:r>
    </w:p>
    <w:p>
      <w:r>
        <w:t>- Các sở, ban, ngành, tổ chức chính trị - xã hội tỉnh;</w:t>
      </w:r>
    </w:p>
    <w:p>
      <w:r>
        <w:t>- HĐND, UBND các huyện, thành phố, thị xã;</w:t>
      </w:r>
    </w:p>
    <w:p>
      <w:r>
        <w:t>- Trung tâm Công báo tỉnh;</w:t>
      </w:r>
    </w:p>
    <w:p>
      <w:r>
        <w:t>- Website: http://dbndnghean.vn;</w:t>
      </w:r>
    </w:p>
    <w:p>
      <w:r>
        <w:t>- Lưu: VT.</w:t>
      </w:r>
    </w:p>
    <w:p>
      <w:r>
        <w:t>CHỦ TỊCH</w:t>
      </w:r>
    </w:p>
    <w:p>
      <w:r>
        <w:t>Thái Thanh Quý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