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về kéo dài thời gian thực hiện và giải ngân kế hoạch vốn đầu tư công từ nguồn vốn ngân sách nhà nước năm 2022 sang năm 2023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28/05/2023</w:t>
            </w:r>
          </w:p>
        </w:tc>
      </w:tr>
      <w:tr>
        <w:tc>
          <w:tcPr>
            <w:tcW w:type="dxa" w:w="4320"/>
          </w:tcPr>
          <w:p>
            <w:r>
              <w:t>Ngày hiệu lực</w:t>
            </w:r>
          </w:p>
        </w:tc>
        <w:tc>
          <w:tcPr>
            <w:tcW w:type="dxa" w:w="4320"/>
          </w:tcPr>
          <w:p>
            <w:r>
              <w:t>28/05/2023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14/NQ-HĐND</w:t>
      </w:r>
    </w:p>
    <w:p>
      <w:r>
        <w:t>Đồng Tháp, ngày 28 tháng 5 năm 2023</w:t>
      </w:r>
    </w:p>
    <w:p>
      <w:r>
        <w:t>NGHỊ QUYẾT</w:t>
      </w:r>
    </w:p>
    <w:p>
      <w:r>
        <w:t>VỀ VIỆC KÉO DÀI THỜI GIAN THỰC HIỆN VÀ GIẢI NGÂN KẾ HOẠCH VỐN ĐẦU TƯ CÔNG TỪ NGUỒN VỐN NGÂN SÁCH NHÀ NƯỚC NĂM 2022 SANG NĂM 2023</w:t>
      </w:r>
    </w:p>
    <w:p>
      <w:r>
        <w:t>HỘI ĐỒNG NHÂN DÂN TỈNH ĐỒNG THÁP</w:t>
      </w:r>
    </w:p>
    <w:p>
      <w:r>
        <w:t>KHÓA X - KỲ HỌP ĐỘT XUẤT LẦN THỨ NĂM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75/TTr-UBND ngày 22 tháng 5 năm 2022 của Ủy ban nhân dân Tỉnh về việc kéo dài thời gian thực hiện và giải ngân kế hoạch vốn đầu tư công từ nguồn vốn ngân sách nhà nước năm 2022 sang năm 2023; Báo cáo thẩm tra của Ban Kinh tế - Ngân sách Hội đồng nhân dân Tỉnh; ý kiến thảo luận của đại biểu Hội đồng nhân dân tại kỳ họp.</w:t>
      </w:r>
    </w:p>
    <w:p>
      <w:r>
        <w:t>QUYẾT NGHỊ:</w:t>
      </w:r>
    </w:p>
    <w:p>
      <w:r>
        <w:t>Điều 1.  Thống nhất kéo dài thời gian thực hiện và giải ngân kế hoạch vốn đầu tư công từ nguồn vốn ngân sách nhà nước năm 2022 sang năm 2023, với tổng vốn  47,215 tỷ đồng.  Bao gồm:</w:t>
      </w:r>
    </w:p>
    <w:p>
      <w:r>
        <w:t>1. Vốn ngân sách Tỉnh: 33,620 tỷ đồng:  Gồm:</w:t>
      </w:r>
    </w:p>
    <w:p>
      <w:r>
        <w:t>- Vốn NSTT: 12,412 tỷ đồng.</w:t>
      </w:r>
    </w:p>
    <w:p>
      <w:r>
        <w:t>- Vốn XSKT: 18,358 tỷ đồng.</w:t>
      </w:r>
    </w:p>
    <w:p>
      <w:r>
        <w:t>- Vốn tăng thu XSKT năm 2020: 2,850 tỷ đồng.</w:t>
      </w:r>
    </w:p>
    <w:p>
      <w:r>
        <w:t>2. Vốn tăng thu, tiết kiệm chi huyện Cao Lãnh: 13,595 tỷ đồng.</w:t>
      </w:r>
    </w:p>
    <w:p>
      <w:r>
        <w:t>(Chi tiết theo các Phụ lục đính kèm)</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đột xuất lần thứ năm thông qua ngày 28 tháng 5 năm 2023 và có hiệu lực từ ngày thông qua./.</w:t>
      </w:r>
    </w:p>
    <w:p>
      <w:r>
        <w:t>Nơi nhận:</w:t>
      </w:r>
    </w:p>
    <w:p>
      <w:r>
        <w:t>- Uỷ ban Thường vụ Quốc hội;</w:t>
      </w:r>
    </w:p>
    <w:p>
      <w:r>
        <w:t>- Chính phủ;</w:t>
      </w:r>
    </w:p>
    <w:p>
      <w:r>
        <w:t>- Bộ Kế hoạch và Đầu tư;</w:t>
      </w:r>
    </w:p>
    <w:p>
      <w:r>
        <w:t>- TT.TU, UBND, UBMTTQVN Tỉnh;</w:t>
      </w:r>
    </w:p>
    <w:p>
      <w:r>
        <w:t>- Đoàn ĐBQH Tỉnh;</w:t>
      </w:r>
    </w:p>
    <w:p>
      <w:r>
        <w:t>- Đại biểu HĐND Tỉnh;</w:t>
      </w:r>
    </w:p>
    <w:p>
      <w:r>
        <w:t>- Các sở, ban, ngành, tổ chức CT-XH Tỉnh;</w:t>
      </w:r>
    </w:p>
    <w:p>
      <w:r>
        <w:t>- TT.HĐND, UBND các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