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14/NQ-CP đề nghị bổ sung Dự án Luật an toàn thực phẩm (sửa đổi) vào Chương trình lập pháp năm 2026 của Quốc hội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16/01/2026</w:t>
            </w:r>
          </w:p>
        </w:tc>
      </w:tr>
      <w:tr>
        <w:tc>
          <w:tcPr>
            <w:tcW w:type="dxa" w:w="4320"/>
          </w:tcPr>
          <w:p>
            <w:r>
              <w:t>Ngày hiệu lực</w:t>
            </w:r>
          </w:p>
        </w:tc>
        <w:tc>
          <w:tcPr>
            <w:tcW w:type="dxa" w:w="4320"/>
          </w:tcPr>
          <w:p>
            <w:r>
              <w:t>16/01/2026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14/NQ-CP</w:t>
      </w:r>
    </w:p>
    <w:p>
      <w:r>
        <w:t>Hà Nội, ngày 16 tháng 01 năm 2026</w:t>
      </w:r>
    </w:p>
    <w:p>
      <w:r>
        <w:t>NGHỊ QUYẾT</w:t>
      </w:r>
    </w:p>
    <w:p>
      <w:r>
        <w:t>VỀ VIỆC ĐỀ NGHỊ BỔ SUNG DỰ ÁN LUẬT AN TOÀN THỰC PHẨM (SỬA ĐỔI) VÀO CHƯƠNG TRÌNH LẬP PHÁP NĂM 2026 CỦA QUỐC HỘI</w:t>
      </w:r>
    </w:p>
    <w:p>
      <w:r>
        <w:t>CHÍNH PHỦ</w:t>
      </w:r>
    </w:p>
    <w:p>
      <w:r>
        <w:t>Căn cứ Luật Tổ chức Chính phủ ngày 18 tháng 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39/2022/NĐ-CP ngày 18 tháng 6 năm 2022 của Chính phủ ban hành Quy chế làm việc của Chính phủ;</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Theo đề nghị của Bộ trưởng Bộ Y tế tại Tờ trình số 1817/TTr-BYT ngày 11 tháng 12 năm 2025;</w:t>
      </w:r>
    </w:p>
    <w:p>
      <w:r>
        <w:t>Trên cơ sở kết quả biểu quyết của các Thành viên Chính phủ.</w:t>
      </w:r>
    </w:p>
    <w:p>
      <w:r>
        <w:t>QUYẾT NGHỊ:</w:t>
      </w:r>
    </w:p>
    <w:p>
      <w:r>
        <w:t>Điều 1.  Thông qua đề nghị bổ sung dự án Luật An toàn thực phẩm (sửa đổi) vào Chương trình lập pháp năm 2026; Bộ Y tế chịu trách nhiệm về nội dung, báo cáo đề xuất, bảo đảm đúng quy định của pháp luật.</w:t>
      </w:r>
    </w:p>
    <w:p>
      <w:r>
        <w:t>Điều 2.  Giao Bộ trưởng Bộ Y tế thừa ủy quyền Thủ tướng Chính phủ, thay mặt Chính phủ ký Tờ trình Ủy ban Thường vụ Quốc hội đề xuất bổ sung dự án Luật nêu trên vào Chương trình lập pháp năm 2026 của Quốc hội để thông qua tại kỳ họp thứ nhất Quốc hội khóa XVI; chủ động báo cáo, giải trình với Ủy ban Thường vụ Quốc hội theo quy định.</w:t>
      </w:r>
    </w:p>
    <w:p>
      <w:r>
        <w:t>Điều 3.  Bộ Y tế chủ trì, phối hợp với các Bộ, cơ quan ngang bộ, cơ quan có liên quan triển khai xây dựng Luật An toàn thực phẩm (sửa đổi) theo đúng quy định của pháp luật.</w:t>
      </w:r>
    </w:p>
    <w:p>
      <w:r>
        <w:t>Điều 4.  Nghị quyết này có hiệu lực thi hành kể từ ngày ký ban hành.</w:t>
      </w:r>
    </w:p>
    <w:p>
      <w:r>
        <w:t>Bộ trưởng Bộ Y tế, các Bộ trưởng, Thủ trưởng cơ quan ngang bộ, cơ quan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 UB KHCN và MT của Quốc hội; UB Pháp luật và Tư pháp của QH;</w:t>
      </w:r>
    </w:p>
    <w:p>
      <w:r>
        <w:t>- Ủy ban Trung ương Mạt trận Tổ quốc Việt Nam;</w:t>
      </w:r>
    </w:p>
    <w:p>
      <w:r>
        <w:t>- VPCP: BTCN, các PCN, Trợ lý TTg, TGĐ Cổng TTĐT, các Vụ, Cục đơn vị trực thuộc;</w:t>
      </w:r>
    </w:p>
    <w:p>
      <w:r>
        <w:t>- Lưu: VT, KGVX.</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