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sửa đổi Nghị quyết 07/2019/NQ-HĐND phân định nhiệm vụ chi bảo vệ môi trường, nhiệm vụ chi hoạt động kinh tế về tài nguyên môi trường cho các cấp ngân sách thuộc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14/2024/NQ-HĐND</w:t>
      </w:r>
    </w:p>
    <w:p>
      <w:r>
        <w:t>Đắk Lắk, ngày 12 tháng 7 năm 2024</w:t>
      </w:r>
    </w:p>
    <w:p>
      <w:r>
        <w:t>NGHỊ QUYẾT</w:t>
      </w:r>
    </w:p>
    <w:p>
      <w:r>
        <w:t>SỬA ĐỔI, BỔ SUNG MỘT SỐ ĐIỀU CỦA NGHỊ QUYẾT SỐ 07/2019/NQ-HĐND NGÀY 06 THÁNG 12 NĂM 2019 CỦA HỘI ĐỒNG NHÂN DÂN TỈNH PHÂN ĐỊNH NHIỆM VỤ CHI BẢO VỆ MÔI TRƯỜNG, NHIỆM VỤ CHI HOẠT ĐỘNG KINH TẾ VỀ TÀI NGUYÊN MÔI TRƯỜNG CHO CÁC CẤP NGÂN SÁCH THUỘC TỈNH ĐẮK LẮK</w:t>
      </w:r>
    </w:p>
    <w:p>
      <w:r>
        <w:t>HỘI ĐỒNG NHÂN DÂN TỈNH ĐẮK LẮK</w:t>
      </w:r>
    </w:p>
    <w:p>
      <w:r>
        <w:t>KHÓA X , KỲ HỌP THỨ TÁM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Nghị định số 163/2016/NĐ-CP ngày 21 tháng 12 năm 2016 của   Chính phủ quy định chi tiết thi hành một số điều của Luật Ngân sách nhà nước;</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68/TTr-UBND ngày 20 tháng 6 năm 2024 của Ủy ban nhân dân tỉnh dự thảo Nghị quyết của Hội đồng nhân dân tỉnh sửa đổi, bổ sung Điều 1 Nghị quyết số 07/2019/NQ-HĐND ngày 06 tháng 12 năm 2019 của Hội đồng nhân dân tỉnh phân định nhiệm vụ chi bảo vệ môi trường, nhiệm vụ chi hoạt động kinh tế về tài nguyên môi trường cho các cấp ngân sách thuộc tỉnh Đắk Lắk; Báo cáo thẩm tra số 68/BC-HĐND ngày 01 tháng 7 năm 2024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07/2019/NQ-HĐND</w:t>
      </w:r>
    </w:p>
    <w:p>
      <w:r>
        <w:t>1. Sửa đổi, bổ sung Điều 1 như sau:</w:t>
      </w:r>
    </w:p>
    <w:p>
      <w:r>
        <w:t>“Điều 1. Phân định cụ thể các nhiệm vụ chi về bảo vệ môi trường</w:t>
      </w:r>
    </w:p>
    <w:p>
      <w:r>
        <w:t>1. Nhiệm vụ chi của ngân sách cấp tỉnh</w:t>
      </w:r>
    </w:p>
    <w:p>
      <w:r>
        <w:t>a)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tỉnh;</w:t>
      </w:r>
    </w:p>
    <w:p>
      <w:r>
        <w:t>- Hỗ trợ phân loại tại nguồn, thu gom, vận chuyển, xử lý chất thải rắn sinh hoạt và xử lý các loại chất thải khác phát sinh trên địa bàn tỉnh.</w:t>
      </w:r>
    </w:p>
    <w:p>
      <w:r>
        <w:t>b) Xử lý, cải tạo, phục hồi chất lượng môi trường, bao gồm:</w:t>
      </w:r>
    </w:p>
    <w:p>
      <w:r>
        <w:t>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của tỉnh; xử lý ô nhiễm môi trường nước mặt sông, suối, hồ trên địa bàn thuộc trách nhiệm của tỉnh (bao gồm điều tra, khảo sát, đánh giá mức độ ô nhiễm môi trường, xử lý ô nhiễm môi trường; không bao gồm dự án đầu tư theo quy định của Luật Đầu tư công số 39/2019/QH14).</w:t>
      </w:r>
    </w:p>
    <w:p>
      <w:r>
        <w:t>c) Xây dựng hạ tầng kỹ thuật bảo vệ môi trường; trang thiết bị để bảo vệ môi trường; quan trắc môi trường, bao gồm:</w:t>
      </w:r>
    </w:p>
    <w:p>
      <w:r>
        <w:t>- Mua sắm trang thiết bị thay thế; duy trì, vận hành trang thiết bị, phương tiện phục vụ công tác bảo vệ môi trường;</w:t>
      </w:r>
    </w:p>
    <w:p>
      <w:r>
        <w:t>- Hoạt động của hệ thống quan trắc môi trường theo quy hoạch tỉnh (bao gồm cả vận hành, bảo dưỡng, bảo trì, sửa chữa, hiệu chuẩn, kiểm định).</w:t>
      </w:r>
    </w:p>
    <w:p>
      <w:r>
        <w:t>d) Kiểm tra, thanh tra, giám sát về bảo vệ môi trường, ứng phó với biến đổi khí hậu thuộc thẩm quyền của Ủy ban nhân dân tỉnh và theo quyết định của cấp có thẩm quyền.</w:t>
      </w:r>
    </w:p>
    <w:p>
      <w:r>
        <w:t>đ) Bảo tồn thiên nhiên, đa dạng sinh học; bảo vệ môi trường di sản thiên nhiên; ứng phó với biến đổi khí hậu, bao gồm:</w:t>
      </w:r>
    </w:p>
    <w:p>
      <w:r>
        <w:t>- Điều tra, khảo sát, đánh giá, quản lý và bảo vệ môi trường di sản thiên nhiên; xác lập, thẩm định và công nhận di sản thiên nhiên;</w:t>
      </w:r>
    </w:p>
    <w:p>
      <w:r>
        <w:t>- Hoạt động bảo tồn và phát triển bền vững đa dạng sinh học theo quy định tại khoản 3 (trừ điểm d và điểm g) Điều 73 Luật Đa dạng sinh học số 20/2008/QH12 (trừ lập, thẩm định quy hoạch bảo tồn đa dạng sinh học) thuộc trách nhiệm của tỉnh;</w:t>
      </w:r>
    </w:p>
    <w:p>
      <w:r>
        <w:t>-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 Hoạt động phát triển thị trường các-bon trong nước;</w:t>
      </w:r>
    </w:p>
    <w:p>
      <w:r>
        <w:t>-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 Điều tra, thống kê, giám sát, đánh giá, lập danh mục chất làm suy giảm tầng ô-dôn, chất gây hiệu ứng nhà kính.</w:t>
      </w:r>
    </w:p>
    <w:p>
      <w:r>
        <w:t>e) Truyền thông, nâng cao ý thức bảo vệ môi trường; giáo dục môi trường; phổ biến kiến thức, tuyên truyền pháp luật về bảo vệ môi trường:</w:t>
      </w:r>
    </w:p>
    <w:p>
      <w:r>
        <w:t>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g) Hoạt động hội nhập quốc tế và hợp tác quốc tế về bảo vệ môi trường (đối ứng các dự án vốn viện trợ thuộc nguồn sự nghiệp môi trường), bao gồm:</w:t>
      </w:r>
    </w:p>
    <w:p>
      <w:r>
        <w:t>-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 Vốn đối ứng chương trình, dự án sử dụng vốn vay ODA, viện trợ về bảo vệ môi trường, ứng phó với biến đổi khí hậu và bảo vệ tầng ô-dôn theo quy định của pháp luật.</w:t>
      </w:r>
    </w:p>
    <w:p>
      <w:r>
        <w:t>h) Các hoạt động quản lý nhà nước khác bảo vệ môi trường thuộc trách nhiệm của Ủy ban nhân dân tỉnh theo quy định của pháp luật, bao gồm:</w:t>
      </w:r>
    </w:p>
    <w:p>
      <w:r>
        <w:t>- Xây dựng, điều chỉnh chiến lược, kế hoạch, quy chuẩn kỹ thuật, quy trình, hướng dẫn kỹ thuật, định mức kinh tế - kỹ thuật, chương trình, đề án, dự án bảo vệ môi trường tỉnh, ứng phó với biến đổi khí hậu;</w:t>
      </w:r>
    </w:p>
    <w:p>
      <w:r>
        <w:t>- Đánh giá việc thực hiện phương án bảo vệ môi trường và bảo tồn thiên nhiên và đa dạng sinh học trong quy hoạch tỉnh;</w:t>
      </w:r>
    </w:p>
    <w:p>
      <w:r>
        <w:t>- Đánh giá, dự báo chất lượng môi trường nước mặt, trầm tích, khả năng chịu tải của môi trường nước mặt đối với sông, suối, hồ; kiểm kê, đánh giá nguồn thải, mức độ ô nhiễm sông, suối, hồ; đánh giá, dự báo chất lượng môi trường không khí; điều tra, đánh giá, xác định và khoanh vùng các khu vực có nguy cơ ô nhiễm môi trường đất, khu vực ô nhiễm môi trường đất trên địa bàn tỉnh;</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 Hoạt động của Ban điều hành, Văn phòng thường trực về bảo vệ môi trường được cấp có thẩm quyền quyết định.</w:t>
      </w:r>
    </w:p>
    <w:p>
      <w:r>
        <w:t>2. Nhiệm vụ chi của ngân sách cấp huyện</w:t>
      </w:r>
    </w:p>
    <w:p>
      <w:r>
        <w:t>a) Quản lý chất thải, hỗ trợ xử lý chất thải, bao gồm:</w:t>
      </w:r>
    </w:p>
    <w:p>
      <w:r>
        <w:t>-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cấp huyện;</w:t>
      </w:r>
    </w:p>
    <w:p>
      <w:r>
        <w:t>- Hỗ trợ phân loại tại nguồn, thu gom, vận chuyển, xử lý chất thải rắn sinh hoạt và xử lý các loại chất thải khác phát sinh trên địa bàn cấp huyện.</w:t>
      </w:r>
    </w:p>
    <w:p>
      <w:r>
        <w:t>b) Xử lý, cải tạo, phục hồi chất lượng môi trường:</w:t>
      </w:r>
    </w:p>
    <w:p>
      <w:r>
        <w:t>Xử lý ô nhiễm môi trường nước mặt sông, suối, hồ trên địa bàn thuộc trách nhiệm của cấp huyện (bao gồm điều tra, khảo sát, đánh giá mức độ ô nhiễm môi trường, xử lý ô nhiễm môi trường; không bao gồm dự án đầu tư theo quy định của Luật Đầu tư công).</w:t>
      </w:r>
    </w:p>
    <w:p>
      <w:r>
        <w:t>c) Xây dựng hạ tầng kỹ thuật bảo vệ môi trường; trang thiết bị để bảo vệ môi trường; quan trắc môi trường: Mua sắm trang thiết bị thay thế; duy trì, vận hành trang thiết bị, phương tiện phục vụ công tác bảo vệ môi trường trên địa bàn cấp huyện.</w:t>
      </w:r>
    </w:p>
    <w:p>
      <w:r>
        <w:t>d) Kiểm tra, thanh tra, giám sát về bảo vệ môi trường, ứng phó với biến đổi khí hậu thuộc thẩm quyền của Ủy ban nhân dân cấp huyện và theo quyết định của cấp có thẩm quyền.</w:t>
      </w:r>
    </w:p>
    <w:p>
      <w:r>
        <w:t>đ) Bảo tồn thiên nhiên, đa dạng sinh học; bảo vệ môi trường di sản thiên nhiên; ứng phó với biến đổi khí hậu, bao gồm:</w:t>
      </w:r>
    </w:p>
    <w:p>
      <w:r>
        <w:t>- Hoạt động bảo tồn và phát triển bền vững đa dạng sinh học theo quy định tại khoản 3 (trừ điểm d và điểm g) Điều 73 Luật Đa dạng sinh học (trừ lập, thẩm định quy hoạch bảo tồn đa dạng sinh học) trên địa bàn cấp huyện;</w:t>
      </w:r>
    </w:p>
    <w:p>
      <w:r>
        <w:t>- Điều tra, thống kê, giám sát, đánh giá, lập danh mục chất làm suy giảm tầng ô-dôn, chất gây hiệu ứng nhà kính trên địa bàn cấp huyện;</w:t>
      </w:r>
    </w:p>
    <w:p>
      <w:r>
        <w:t>- Hoạt động phát triển thị trường các-bon trong nước.</w:t>
      </w:r>
    </w:p>
    <w:p>
      <w:r>
        <w:t>e) Truyền thông, nâng cao ý thức bảo vệ môi trường; giáo dục môi trường; phổ biến kiến thức, tuyên truyền pháp luật về bảo vệ môi trường: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 trên địa bàn cấp huyện.</w:t>
      </w:r>
    </w:p>
    <w:p>
      <w:r>
        <w:t>g) Các hoạt động quản lý nhà nước khác bảo vệ môi trường thuộc trách nhiệm của Ủy ban nhân dân cấp huyện theo quy định của pháp luật, bao gồm:</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cập nhật, đánh giá chỉ tiêu thống kê, xây dựng báo cáo về môi trường;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3. Nhiệm vụ chi của ngân sách cấp xã</w:t>
      </w:r>
    </w:p>
    <w:p>
      <w:r>
        <w:t>a) Chi tuyên truyền, phổ biến, giáo dục pháp luật về bảo vệ môi trường trên địa bàn.</w:t>
      </w:r>
    </w:p>
    <w:p>
      <w:r>
        <w:t>b) Chi hỗ trợ hoạt động phân loại rác tại nguồn, thu gom, vận chuyển, xử lý chất thải rắn sinh hoạt trên địa bàn.</w:t>
      </w:r>
    </w:p>
    <w:p>
      <w:r>
        <w:t>c) Phòng ngừa, ứng phó khắc phục sự cố môi trường trên địa bàn.</w:t>
      </w:r>
    </w:p>
    <w:p>
      <w:r>
        <w:t>d) Xây dựng các mô hình về bảo vệ môi trường, ứng phó với biến đổi khí hậu trên địa bàn.</w:t>
      </w:r>
    </w:p>
    <w:p>
      <w:r>
        <w:t>đ) Kiểm tra, giám sát về bảo vệ môi trường, ứng phó với biến đổi khí hậu thuộc thẩm quyền của Ủy ban nhân dân cấp xã và theo quyết định của cấp có thẩm quyền.”</w:t>
      </w:r>
    </w:p>
    <w:p>
      <w:r>
        <w:t>2. Bổ sung vào Điều 4 nội dung như sau:</w:t>
      </w:r>
    </w:p>
    <w:p>
      <w:r>
        <w:t>“Trong quá trình thực hiện, trường hợp các văn bản được viện dẫn tại Nghị quyết này được sửa đổi, bổ sung hoặc thay thế thì thực hiện theo các văn bản sửa đổi, bổ sung hoặc thay thế đó.”</w:t>
      </w:r>
    </w:p>
    <w:p>
      <w:r>
        <w:t>Điều 2. Tổ chức thực hiện</w:t>
      </w:r>
    </w:p>
    <w:p>
      <w:r>
        <w:t>1. Giao Ủy ban nhân dân tỉnh triển khai thực hiện Nghị quyết, báo cáo kết quả thực hiện tại kỳ họp của Hội đồng nhân dân tỉnh.</w:t>
      </w:r>
    </w:p>
    <w:p>
      <w:r>
        <w:t>2. Giao Thường trực Hội đồng nhân dân, các Ban của Hội đồng nhân dân tỉnh, Tổ đại biểu Hội đồng nhân dân tỉnh và đại biểu Hội đồng nhân dân tỉnh giám sát việc triển khai thực hiện Nghị quyết này.</w:t>
      </w:r>
    </w:p>
    <w:p>
      <w:r>
        <w:t>Điều 3. Điều khoản thi hành</w:t>
      </w:r>
    </w:p>
    <w:p>
      <w:r>
        <w:t>1. Nghị quyết này được Hội đồng nhân dân tỉnh khóa X, Kỳ họp thứ Tám thông qua ngày 11 tháng 7 năm 2024 và có hiệu lực thi hành từ ngày 22 tháng 7 năm 2024.</w:t>
      </w:r>
    </w:p>
    <w:p>
      <w:r>
        <w:t>2. Trong quá trình thực hiện, trường hợp các văn bản được dẫn chiếu tại Nghị quyết này được sửa đổi, bổ sung, thay thế thì áp dụng theo văn bản sửa đổi, bổ sung, thay thế đó./.</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