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về số lượng, tiêu chuẩn, chế độ chính sách đối với khuyến nông viên cấp xã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14/2024/NQ-HĐND</w:t>
      </w:r>
    </w:p>
    <w:p>
      <w:r>
        <w:t>Điện Biên, ngày 04 tháng 11 năm 2024</w:t>
      </w:r>
    </w:p>
    <w:p>
      <w:r>
        <w:t>NGHỊ QUYẾT</w:t>
      </w:r>
    </w:p>
    <w:p>
      <w:r>
        <w:t>QUY ĐỊNH SỐ LƯỢNG, TIÊU CHUẨN, CHẾ ĐỘ CHÍNH SÁCH ĐỐI VỚI KHUYẾN NÔNG VIÊN CẤP XÃ TRÊN ĐỊA BÀN TỈNH ĐIỆN BIÊN</w:t>
      </w:r>
    </w:p>
    <w:p>
      <w:r>
        <w:t>HỘI ĐỒNG NHÂN DÂN TỈNH ĐIỆN BIÊN</w:t>
      </w:r>
    </w:p>
    <w:p>
      <w:r>
        <w:t>KHÓA XV, KỲ HỌP THỨ MƯỜI SÁU</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Bộ luật Lao động ngày 20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83/2018/NĐ-CP ngày 24 tháng 5 năm 2018 của Chính phủ về khuyến nông;</w:t>
      </w:r>
    </w:p>
    <w:p>
      <w:r>
        <w:t>Xét Tờ trình số 4831/TTr-UBND ngày 25 tháng 10 năm 2024 của Ủy ban nhân dân tỉnh đề nghị ban hành Nghị quyết Quy định về số lượng, tiêu chuẩn, chế độ chính sách đối với khuyến nông viên cấp xã trên địa bàn tỉnh Điện Biên; Báo cáo thẩm tra của Ban Pháp chế Hội đồng nhân dân tỉnh số 79/BC-BPC ngày 01 tháng 11 năm 2024; ý kiến thảo luận của đại biểu Hội đồng nhân dân tại kỳ họp.</w:t>
      </w:r>
    </w:p>
    <w:p>
      <w:r>
        <w:t>QUYẾT NGHỊ:</w:t>
      </w:r>
    </w:p>
    <w:p>
      <w:r>
        <w:t>Điều 1. Phạm vi điều chỉnh và đối tượng áp dụng</w:t>
      </w:r>
    </w:p>
    <w:p>
      <w:r>
        <w:t>1. Phạm vi điều chỉnh</w:t>
      </w:r>
    </w:p>
    <w:p>
      <w:r>
        <w:t>Quy định số lượng, tiêu chuẩn, chế độ chính sách đối với khuyến nông viên cấp xã trên địa bàn tỉnh Điện Biên.</w:t>
      </w:r>
    </w:p>
    <w:p>
      <w:r>
        <w:t>2. Đối tượng áp dụng</w:t>
      </w:r>
    </w:p>
    <w:p>
      <w:r>
        <w:t>Khuyến nông viên cấp xã và các cơ quan, đơn vị, tổ chức, cá nhân có liên quan.</w:t>
      </w:r>
    </w:p>
    <w:p>
      <w:r>
        <w:t>Điều 2. Số lượng, tiêu chuẩn, chế độ chính sách đối với khuyến nông viên cấp xã</w:t>
      </w:r>
    </w:p>
    <w:p>
      <w:r>
        <w:t>1. Số lượng: Mỗi xã, phường, thị trấn (đối với phường, thị trấn có hoạt động sản xuất nông nghiệp) bố trí 01 khuyến nông viên.</w:t>
      </w:r>
    </w:p>
    <w:p>
      <w:r>
        <w:t>2. Tiêu chuẩn: Khuyến nông viên cấp xã phải có trình độ trung cấp trở lên, có một trong các chuyên ngành đào tạo thuộc lĩnh vực nông, lâm nghiệp và thủy sản.</w:t>
      </w:r>
    </w:p>
    <w:p>
      <w:r>
        <w:t>3. Về chế độ, chính sách</w:t>
      </w:r>
    </w:p>
    <w:p>
      <w:r>
        <w:t>a) Khuyến nông viên cấp xã được ký kết hợp đồng lao động theo quy định của Bộ luật Lao động số 45/2019/QH14.</w:t>
      </w:r>
    </w:p>
    <w:p>
      <w:r>
        <w:t>b) Khuyến nông viên cấp xã được hưởng chế độ phụ cấp hàng tháng tương ứng với trình độ đào tạo như sau:</w:t>
      </w:r>
    </w:p>
    <w:p>
      <w:r>
        <w:t>Tốt nghiệp Đại học trở lên hưởng hệ số 2,34 so với mức lương cơ sở.</w:t>
      </w:r>
    </w:p>
    <w:p>
      <w:r>
        <w:t>Tốt nghiệp Cao đẳng hưởng hệ số 2,10 so với mức lương cơ sở.</w:t>
      </w:r>
    </w:p>
    <w:p>
      <w:r>
        <w:t>Tốt nghiệp Trung cấp hưởng hệ số 1,86 so với mức lương cơ sở.</w:t>
      </w:r>
    </w:p>
    <w:p>
      <w:r>
        <w:t>c) Khuyến nông viên cấp xã thực hiện chế độ bảo hiểm xã hội, bảo hiểm y tế, bảo hiểm thất nghiệp và hưởng các chế độ thanh toán khác theo quy định của pháp luật.</w:t>
      </w:r>
    </w:p>
    <w:p>
      <w:r>
        <w:t>d) Khuyến nông viên cấp xã được đào tạo, bồi dưỡng, tập huấn kiến thức phù hợp với yêu cầu nhiệm vụ; khi được cử đi đào tạo, bồi dưỡng, tập huấn thì được hưởng chế độ theo quy định của pháp luật.</w:t>
      </w:r>
    </w:p>
    <w:p>
      <w:r>
        <w:t>Điều 3. Nguồn kinh phí thực hiện</w:t>
      </w:r>
    </w:p>
    <w:p>
      <w:r>
        <w:t>Nguồn kinh phí thực hiện Nghị quyết được bố trí từ nguồn ngân sách nhà nước theo phân cấp ngân sách hiện hành, các nguồn hợp pháp khác theo quy định của pháp luật.</w:t>
      </w:r>
    </w:p>
    <w:p>
      <w:r>
        <w:t>Điều 4. Tổ chức thực hiện</w:t>
      </w:r>
    </w:p>
    <w:p>
      <w:r>
        <w:t>1. Giao Ủy ban nhân dân tỉnh tổ chức thực hiện Nghị quyết theo quy định của pháp luật.</w:t>
      </w:r>
    </w:p>
    <w:p>
      <w:r>
        <w:t>2. Giao Thường trực Hội đồng nhân dân tỉnh, các Ban Hội đồng nhân dân tỉnh, Tổ đại biểu Hội đồng nhân dân và các đại biểu Hội đồng nhân dân tỉnh giám sát việc thực hiện Nghị quyết.</w:t>
      </w:r>
    </w:p>
    <w:p>
      <w:r>
        <w:t>Điều 5. Điều khoản thi hành</w:t>
      </w:r>
    </w:p>
    <w:p>
      <w:r>
        <w:t>Nghị quyết này thay thế Nghị quyết số 217/2011/NQ-HĐND ngày 20 tháng 4 năm 2011 của Hội đồng nhân dân tỉnh Điện Biên Quy định số lượng, chính sách hỗ trợ đối với khuyến nông viên cấp xã và cộng tác viên khuyến nông thôn, bản trên địa bàn tỉnh Điện Biên.</w:t>
      </w:r>
    </w:p>
    <w:p>
      <w:r>
        <w:t>Nghị quyết này được Hội đồng nhân dân tỉnh Điện Biên khóa XV, kỳ họp thứ Mười sáu thông qua ngày 04 tháng 11 năm 2024 và có hiệu lực từ ngày 01 tháng 01 năm 2025./.</w:t>
      </w:r>
    </w:p>
    <w:p>
      <w:r>
        <w:t>Nơi nhận:</w:t>
      </w:r>
    </w:p>
    <w:p>
      <w:r>
        <w:t>- Ủy ban Thường vụ Quốc hội;</w:t>
      </w:r>
    </w:p>
    <w:p>
      <w:r>
        <w:t>- Chính phủ;</w:t>
      </w:r>
    </w:p>
    <w:p>
      <w:r>
        <w:t>- Vụ pháp chế các Bộ: Tài chính, Nông nghiệp và PTNT;</w:t>
      </w:r>
    </w:p>
    <w:p>
      <w:r>
        <w:t>- Cục Kiểm tra VBQPPL-Bộ Tư pháp;</w:t>
      </w:r>
    </w:p>
    <w:p>
      <w:r>
        <w:t>- TT Tỉnh ủy; TT HĐND;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VP Đoàn ĐBQH và HĐND tỉnh;</w:t>
      </w:r>
    </w:p>
    <w:p>
      <w:r>
        <w:t>- Báo Điện Biên phủ; Đài PTTH tỉnh;</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