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chế độ chi đón tiếp, thăm hỏi, chúc mừng đối với một số đối tượng do Ủy ban Mặt trận Tổ quốc Việt Nam các cấp Thành phố Hà Nội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14/2024/NQ-HĐND</w:t>
      </w:r>
    </w:p>
    <w:p>
      <w:r>
        <w:t>Hà Nội, ngày 02 tháng 7 năm 2024</w:t>
      </w:r>
    </w:p>
    <w:p>
      <w:r>
        <w:t>NGHỊ QUYẾT</w:t>
      </w:r>
    </w:p>
    <w:p>
      <w:r>
        <w:t>QUY ĐỊNH CHẾ ĐỘ CHI ĐÓN TIẾP, THĂM HỎI, CHÚC MỪNG ĐỐI VỚI MỘT SỐ ĐỐI TƯỢNG DO ỦY BAN MẶT TRẬN TỔ QUỐC VIỆT NAM CÁC CẤP THÀNH PHỐ HÀ NỘI THỰC HIỆN</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tháng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215/TTr-UBND ngày 21 tháng 6 năm 2024 của UBND Thành phố về việc đề nghị ban hành Nghị quyết Quy định chế độ chi đón tiếp, thăm hỏi, chúc mừng đối với một số đối tượng do Ủy ban Mặt trận Tổ quốc Việt Nam các cấp thành phố Hà Nội thực hiện; Báo cáo thẩm tra số 72/BC-BVHXH ngày 27 tháng 6 năm 2024 của Ban Văn hóa - Xã hội HĐND Thành phố; Báo cáo giải trình, tiếp thu số 238/BC-UBND ngày 30 tháng 6 năm 2024 của UBND Thành phố; ý kiến thảo luận và biểu quyết của đại biểu HĐND Thành phố tại kỳ họp.</w:t>
      </w:r>
    </w:p>
    <w:p>
      <w:r>
        <w:t>QUYẾT NGHỊ:</w:t>
      </w:r>
    </w:p>
    <w:p>
      <w:r>
        <w:t>Điều 1. Phạm vi điều chỉnh, đối tượng áp dụng</w:t>
      </w:r>
    </w:p>
    <w:p>
      <w:r>
        <w:t>1. Phạm vi điều chỉnh:</w:t>
      </w:r>
    </w:p>
    <w:p>
      <w:r>
        <w:t>Nghị quyết này quy định về chế độ chi đón tiếp, thăm hỏi, chúc mừng đối với một số đối tượng do Ủy ban Mặt trận Tổ quốc Việt Nam các cấp thành phố Hà Nội thực hiện.</w:t>
      </w:r>
    </w:p>
    <w:p>
      <w:r>
        <w:t>2. Đối tượng áp dụng:</w:t>
      </w:r>
    </w:p>
    <w:p>
      <w:r>
        <w:t>2.1. Đoàn đại biểu, cá nhân đến thăm và làm việc với Ủy ban Mặt trận Tổ quốc Việt Nam các cấp thành phố Hà Nội:</w:t>
      </w:r>
    </w:p>
    <w:p>
      <w:r>
        <w:t>2.1.1. Các đoàn đại biểu đến thăm và làm việc với Ủy ban Mặt trận Tổ quốc Việt Nam các cấp thành phố Hà Nội:</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2.1.2. Các cá nhân đen thăm và làm việc với Ủy ban Mặt trận Tổ quốc Việt Nam các cấp thành phố Hà Nội:</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nhũng cá nhân đã từ trần).</w:t>
      </w:r>
    </w:p>
    <w:p>
      <w:r>
        <w:t>2.2. Các cá nhân được Ủy ban Mặt trận Tổ quốc Việt Nam các cấp thành phố Hà Nội đến thăm hỏi, chúc mừng, phúng viếng:</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chức sắc, chức việc tôn giáo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Ủy ban Mặt trận Tổ quốc Việt Nam các cấp thành phố Hà Nội phối 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r>
        <w:t>Điều 2. Nội dung chi và mức chi</w:t>
      </w:r>
    </w:p>
    <w:p>
      <w:r>
        <w:t>1. Chi đón tiếp, chi quà lưu niệm các đoàn đại biểu, cá nhân theo quy định tại mục 2.1 khoản 2 Điều 1 Nghị quyết này.</w:t>
      </w:r>
    </w:p>
    <w:p>
      <w:r>
        <w:t>1.1. Chi đón tiếp: thực hiện theo quy định của Trung ương và thành phố Hà Nội về chế độ tiếp khách trong nước.</w:t>
      </w:r>
    </w:p>
    <w:p>
      <w:r>
        <w:t>1.2. Chi quà lưu niệm:</w:t>
      </w:r>
    </w:p>
    <w:p>
      <w:r>
        <w:t>a. Ủy ban Mặt trận Tổ quốc Việt Nam thành phố Hà Nội: 1.000.000 đồng/người.</w:t>
      </w:r>
    </w:p>
    <w:p>
      <w:r>
        <w:t>b. Ủy ban Mặt trận Tổ quốc Việt Nam cấp huyện (quận, huyện, thị xã): 500.000 đồng/người.</w:t>
      </w:r>
    </w:p>
    <w:p>
      <w:r>
        <w:t>- Ủy ban Mặt trận Tổ quốc Việt Nam cấp xã (xã, phường, thị trấn): 250.000 đồng/người.</w:t>
      </w:r>
    </w:p>
    <w:p>
      <w:r>
        <w:t>2. Chi tặng quà chúc mừng, thăm hỏi, phúng viếng đối với đối tượng quy định tại mục 2.2 khoản 2 Điều 1 Nghị quyết này.</w:t>
      </w:r>
    </w:p>
    <w:p>
      <w:r>
        <w:t>2.1. Chi tặng quà chúc mừng ngày Tết nguyên đán, ngày lễ hoặc ngày lễ trọng (ngày lễ kỷ niệm trọng thể nhất của từng dân tộc, tổ chức tôn giáo):</w:t>
      </w:r>
    </w:p>
    <w:p>
      <w:r>
        <w:t>a. Ủy ban Mặt trận Tổ quốc Việt Nam thành phố Hà Nội: 1.000.000 đồng/người/lần (không quá 3.000.000 đồng/người/năm).</w:t>
      </w:r>
    </w:p>
    <w:p>
      <w:r>
        <w:t>b. Ủy ban Mặt trận Tổ quốc Việt Nam cấp huyện (quận, huyện, thị xã): 500.000 đồng/người/lần (không quá 1.500.000 đồng/người/năm).</w:t>
      </w:r>
    </w:p>
    <w:p>
      <w:r>
        <w:t>c. Ủy ban Mặt trận Tổ quốc Việt Nam cấp xã (xã, phường, thị trấn): 250.000 đồng/người/lần (không quá 750.000 đồng/người/năm) (không bao gồm đối tượng là chức sắc, chức việc tôn giáo).</w:t>
      </w:r>
    </w:p>
    <w:p>
      <w:r>
        <w:t>2.2. Chi thăm hỏi khi ốm đau hoặc gặp khó khăn về kinh tế:</w:t>
      </w:r>
    </w:p>
    <w:p>
      <w:r>
        <w:t>a. Ủy ban Mặt trận Tổ quốc Việt Nam thành phố Hà Nội: 5.000.000 đồng/người/năm.</w:t>
      </w:r>
    </w:p>
    <w:p>
      <w:r>
        <w:t>b. Ủy ban Mặt trận Tổ quốc Việt Nam cấp huyện (quận, huyện, thị xã): 2.500.000 đồng/người/năm.</w:t>
      </w:r>
    </w:p>
    <w:p>
      <w:r>
        <w:t>c. Ủy ban Mặt trận Tổ quốc Việt Nam cấp xã (xã, phường, thị trấn): 1.250.000 đông/người/năm (không bao gồm đối tượng là chức sắc, chức việc tôn giáo).</w:t>
      </w:r>
    </w:p>
    <w:p>
      <w:r>
        <w:t>2.3. Chi phúng viếng khi cá nhân qua đời (bao gồm cả vòng hoa):</w:t>
      </w:r>
    </w:p>
    <w:p>
      <w:r>
        <w:t>a. Ủy ban Mặt trận Tổ quốc Việt Nam thành phố Hà Nội: 4.000.000 đồng/người.</w:t>
      </w:r>
    </w:p>
    <w:p>
      <w:r>
        <w:t>b. Ủy ban Mặt trận Tổ quốc Việt Nam cấp huyện (quận, huyện, thị xã): 2.000. 000 đồng/người.</w:t>
      </w:r>
    </w:p>
    <w:p>
      <w:r>
        <w:t>c. Ủy ban Mặt trận Tổ quốc Việt Nam cấp xã (xã, phường, thị trấn): 1.000. 000 đồng/người (không bao gồm đối tượng là chức sắc, chức việc tôn giáo).</w:t>
      </w:r>
    </w:p>
    <w:p>
      <w:r>
        <w:t>3. Nguồn kinh phí thực hiện: Ngân sách nhà nước theo phân cấp. Trong năm 2024 và năm 2025: Ngân sách cấp Thành phố bổ sung có mục tiêu phần kinh phí tăng thêm cho ngân sách cấp huyện.</w:t>
      </w:r>
    </w:p>
    <w:p>
      <w:r>
        <w:t>Điều 3. Tổ chức thực hiện</w:t>
      </w:r>
    </w:p>
    <w:p>
      <w:r>
        <w:t>1. Giao Ủy ban nhân dân Thành phố chỉ đạo và tổ chức thực hiện các quy định của Nghị quyết; tổ chức tuyên truyền, triển khai thực hiện chính sách đảm bảo kịp thời, đúng đối tượng, đúng quy định và công khai minh bạch, tránh các tiêu cực có thể xảy ra</w:t>
      </w:r>
    </w:p>
    <w:p>
      <w:r>
        <w:t>2. Giao Thường trực Hội đồng nhân dân Thành phố, các Ban Hội đồng nhân dân Thành phố, các Tố đại biểu và các đại biểu Hội đồng nhân dân Thành phố giám sát thực hiện Nghị quyết.</w:t>
      </w:r>
    </w:p>
    <w:p>
      <w:r>
        <w:t>3. Đề nghị Ủy ban Mặt trận Tổ quốc Việt Nam các cấp thành phố Hà Nội và các tổ chức chính trị - xã hội phối hợp tuyên truyền và tham gia giám sát việc thực hiện Nghị quyết.</w:t>
      </w:r>
    </w:p>
    <w:p>
      <w:r>
        <w:t>Nghị quyết được Hội đồng nhân dân thành phố Hà Nội khoá XVI, kỳ họp thứ 17 thông qua ngày 02 tháng 7 năm 2024 và có hiệu lực thi hành kể từ ngày 12 tháng 7 năm 2024. Nghị quyết này thay thế Phụ lục 1, ban hành kèm theo Nghị quyết số 19/2014/NQ-HĐND ngày 05 tháng 12 năm 2014 của Hội đồng nhân dân Thành phố về việc quy định mức đón tiếp, thăm hỏi, chúc mừng do Ủy ban Mặt trận Tổ quốc cấp Thành phố và cấp huyện thực hiện; mức chi cho công tác phổ biến, giáo dục pháp luật, chuẩn tiếp cận pháp luật của người dân và công tác hòa giải ở cơ sở thành phố Hà Nội.</w:t>
      </w:r>
    </w:p>
    <w:p>
      <w:r>
        <w:t>Nơi nhận:</w:t>
      </w:r>
    </w:p>
    <w:p>
      <w:r>
        <w:t>- Ủy ban Thường vụ Quốc hội;</w:t>
      </w:r>
    </w:p>
    <w:p>
      <w:r>
        <w:t>- Chính phủ;</w:t>
      </w:r>
    </w:p>
    <w:p>
      <w:r>
        <w:t>- Văn phòng Chính phủ, Văn phòng Quốc hội;</w:t>
      </w:r>
    </w:p>
    <w:p>
      <w:r>
        <w:t>- Ban công tác ĐB của UBTVQH;</w:t>
      </w:r>
    </w:p>
    <w:p>
      <w:r>
        <w:t>- Các Bộ: Tư pháp, Tài chính;</w:t>
      </w:r>
    </w:p>
    <w:p>
      <w:r>
        <w:t>- Thường trực Thành ủy Hà Nội;</w:t>
      </w:r>
    </w:p>
    <w:p>
      <w:r>
        <w:t>- Đoàn đại biểu Quốc hội thành phố Hà Nội;</w:t>
      </w:r>
    </w:p>
    <w:p>
      <w:r>
        <w:t>- Thường trực HĐND, UBND Thành phố;</w:t>
      </w:r>
    </w:p>
    <w:p>
      <w:r>
        <w:t>- Ủy ban MTTQ Việt Nam TP Hà Nội;</w:t>
      </w:r>
    </w:p>
    <w:p>
      <w:r>
        <w:t>- Đại biểu HĐND Thành phố;</w:t>
      </w:r>
    </w:p>
    <w:p>
      <w:r>
        <w:t>- Các Ban HĐND Thành phố;</w:t>
      </w:r>
    </w:p>
    <w:p>
      <w:r>
        <w:t>- VP Thành ủy, các Ban Đảng Thành ủy;</w:t>
      </w:r>
    </w:p>
    <w:p>
      <w:r>
        <w:t>- VP Đoàn ĐBQH&amp;HĐND TP, VP UBND TP;</w:t>
      </w:r>
    </w:p>
    <w:p>
      <w:r>
        <w:t>- Các sở: TC, TP;</w:t>
      </w:r>
    </w:p>
    <w:p>
      <w:r>
        <w:t>- TT HĐND, UBND các quận, huyện, thị xã;</w:t>
      </w:r>
    </w:p>
    <w:p>
      <w:r>
        <w:t>- Ủy ban MTTQ Việt Nam các quận, huyện, thị xã;</w:t>
      </w:r>
    </w:p>
    <w:p>
      <w:r>
        <w:t>- Ủy ban MTTQ Việt Nam các xã, phường, thị trấn;</w:t>
      </w:r>
    </w:p>
    <w:p>
      <w:r>
        <w:t>- TT Thông tin điện tử TP, Công báo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