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hỗ trợ người dạy chữ Khmer tại các cơ sở tôn giáo và chữ Hoa tại các điểm dạy chữ Hoa do Hội Tương tế người Hoa tổ chức vào dịp hè hàng năm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13/2024/NQ-HĐND</w:t>
      </w:r>
    </w:p>
    <w:p>
      <w:r>
        <w:t>Kiên Giang, ngày 22 tháng 7 năm 2024</w:t>
      </w:r>
    </w:p>
    <w:p>
      <w:r>
        <w:t>NGHỊ QUYẾT</w:t>
      </w:r>
    </w:p>
    <w:p>
      <w:r>
        <w:t>HỖ TRỢ NGƯỜI DẠY CHỮ KHMER TẠI CÁC CƠ SỞ TÔN GIÁO VÀ CHỮ HOA TẠI CÁC ĐIỂM DẠY CHỮ HOA DO HỘI TƯƠNG TẾ NGƯỜI HOA TỔ CHỨC TRÊN ĐỊA BÀN TỈNH KIÊN GIANG</w:t>
      </w:r>
    </w:p>
    <w:p>
      <w:r>
        <w:t>HỘI ĐỒNG NHÂN DÂN TỈNH KIÊN GIANG</w:t>
      </w:r>
    </w:p>
    <w:p>
      <w:r>
        <w:t>KHÓA X, KỲ HỌP THỨ HAI MƯƠI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 Nghị định số 163/2016/NĐ-CP ngày 21 tháng 12 năm 2016 của Chính phủ quy định chi tiết thi hành một số điều của Luật Ngân sách nhà nước;</w:t>
      </w:r>
    </w:p>
    <w:p>
      <w:r>
        <w:t>Căn cứ Nghị định số 05/2011/NĐ-CP ngày 14 tháng 01 năm 2011 của Chính phủ về công tác dân tộc;</w:t>
      </w:r>
    </w:p>
    <w:p>
      <w:r>
        <w:t>Xét Tờ trình số 187/TTr-UBND ngày 27 tháng 6 năm 2024 của Ủy ban nhân dân tỉnh dự thảo Nghị quyết hỗ trợ người dạy chữ Khmer tại các cơ sở tôn giáo và chữ Hoa tại các điểm dạy chữ Hoa do Hội Tương tế người Hoa tổ chức trên địa bàn tỉnh Kiên Giang; Báo cáo thẩm tra số 22/BC-BDT ngày 12 tháng 7 năm 2024 của Ban Dân tộc Hội đồng nhân dân tỉnh; ý kiến của đại biểu Hội đồng nhân dân tại kỳ họp.</w:t>
      </w:r>
    </w:p>
    <w:p>
      <w:r>
        <w:t>QUYẾT NGHỊ:</w:t>
      </w:r>
    </w:p>
    <w:p>
      <w:r>
        <w:t>Điều 1. Phạm vi điều chỉnh</w:t>
      </w:r>
    </w:p>
    <w:p>
      <w:r>
        <w:t>Nghị quyết này quy định hỗ trợ người dạy chữ Khmer tại các cơ sở tôn giáo và chữ Hoa tại các điểm dạy chữ Hoa do Hội Tương tế người Hoa tổ chức vào dịp hè hàng năm trên địa bàn tỉnh Kiên Giang.</w:t>
      </w:r>
    </w:p>
    <w:p>
      <w:r>
        <w:t>Điều 2. Đối tượng áp dụng</w:t>
      </w:r>
    </w:p>
    <w:p>
      <w:r>
        <w:t>1. Người dạy chữ Khmer vào dịp hè gồm: Các vị sư, Ban Quản trị Chùa Phật giáo Nam tông Khmer, giáo viên dạy chữ Khmer trên địa bàn tỉnh Kiên Giang.</w:t>
      </w:r>
    </w:p>
    <w:p>
      <w:r>
        <w:t>2. Người dạy chữ Hoa vào dịp hè gồm: Thành viên Ban Quản trị Chùa người Hoa; thành viên Hội Tương tế người Hoa; giáo viên dạy chữ Hoa trên địa bàn tỉnh Kiên Giang.</w:t>
      </w:r>
    </w:p>
    <w:p>
      <w:r>
        <w:t>3. Các cơ quan, tổ chức, cá nhân có liên quan.</w:t>
      </w:r>
    </w:p>
    <w:p>
      <w:r>
        <w:t>Điều 3. Mức hỗ trợ, định mức tiết dạy và thời gian hỗ trợ cho người dạy chữ Khmer tại các cơ sở tôn giáo và chữ Hoa tại các điểm dạy chữ Hoa do Hội Tương tế người Hoa tổ chức trên địa bàn tỉnh Kiên Giang</w:t>
      </w:r>
    </w:p>
    <w:p>
      <w:r>
        <w:t>1. Mức hỗ trợ: Người dạy chữ Khmer, người dạy chữ Hoa: 30.000 đồng/tiết.</w:t>
      </w:r>
    </w:p>
    <w:p>
      <w:r>
        <w:t>2. Định mức tiết dạy</w:t>
      </w:r>
    </w:p>
    <w:p>
      <w:r>
        <w:t>a) Đối với dạy chữ Khmer: Không quá 24 tiết/tuần/lớp.</w:t>
      </w:r>
    </w:p>
    <w:p>
      <w:r>
        <w:t>b) Đối với dạy chữ Hoa: Không quá 12 tiết/tuần/lớp.</w:t>
      </w:r>
    </w:p>
    <w:p>
      <w:r>
        <w:t>3. Thời gian hỗ trợ: Không quá 10 tuần/năm.</w:t>
      </w:r>
    </w:p>
    <w:p>
      <w:r>
        <w:t>Điều 4. Kinh phí thực hiện</w:t>
      </w:r>
    </w:p>
    <w:p>
      <w:r>
        <w:t>Nguồn kinh phí thực hiện do ngân sách địa phương bảo đảm theo quy định của Luật Ngân sách nhà nước và các văn bản có liên quan.</w:t>
      </w:r>
    </w:p>
    <w:p>
      <w:r>
        <w:t>Điều 5. Tổ chức thực hiện</w:t>
      </w:r>
    </w:p>
    <w:p>
      <w:r>
        <w:t>1. Giao Ủy ban nhân dân tỉnh triển khai thực hiện Nghị quyết này.</w:t>
      </w:r>
    </w:p>
    <w:p>
      <w:r>
        <w:t>2. Thường trực Hội đồng nhân dân tỉnh,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Hai mươi bốn thông qua ngày 18 tháng 7 năm 2024 và có hiệu lực từ ngày 01 tháng 8 năm 2024./.</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