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sửa đổi Quy định định mức phân bổ chi thường xuyên ngân sách địa phương kèm theo Nghị quyết 15/2021/NQ-HĐND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13/2023/NQ-HĐND</w:t>
      </w:r>
    </w:p>
    <w:p>
      <w:r>
        <w:t>Ninh Thuận, ngày 25 tháng 7 năm 2023</w:t>
      </w:r>
    </w:p>
    <w:p>
      <w:r>
        <w:t>NGHỊ QUYẾT</w:t>
      </w:r>
    </w:p>
    <w:p>
      <w:r>
        <w:t>SỬA ĐỔI, BỔ SUNG MỘT SỐ ĐIỀU CỦA QUY ĐỊNH ĐỊNH MỨC PHÂN BỔ CHI THƯỜNG XUYÊN NGÂN SÁCH ĐỊA PHƯƠNG BAN HÀNH KÈM THEO NGHỊ QUYẾT SỐ 15/2021/NQ-HĐND NGÀY 11/12/2021 CỦA HỘI ĐỒNG NHÂN DÂN TỈNH</w:t>
      </w:r>
    </w:p>
    <w:p>
      <w:r>
        <w:t>HỘI ĐỒNG NHÂN DÂN TỈNH NINH THUẬN</w:t>
      </w:r>
    </w:p>
    <w:p>
      <w:r>
        <w:t>KHÓA XI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38/2022/NĐ-CP ngày 12 tháng 6 năm 2022 của Chính phủ quy định mức lương tối thiểu đối với người lao động làm việc theo hợp đồng lao động;</w:t>
      </w:r>
    </w:p>
    <w:p>
      <w:r>
        <w:t>Thực hiện Công văn số 2973-CV/TU ngày 05 tháng 9 năm 2022 của Thường trực Tỉnh ủy về việc điều chuyển các Trung tâm y tế cấp huyện về UBND cấp huyện quản lý;</w:t>
      </w:r>
    </w:p>
    <w:p>
      <w:r>
        <w:t>Xét Tờ trình số 91/TTr-UBND ngày 06 tháng 6 năm 2023 của Ủy ban nhân dân tỉnh trình Hội đồng nhân dân tỉnh ban hành Nghị quyết sửa đổi, bổ sung một số điều của quy định định mức phân bổ chi thường xuyên ngân sách địa phương ban</w:t>
      </w:r>
    </w:p>
    <w:p>
      <w:r>
        <w:t>hành kèm theo Nghị quyết số 15/2021/NQ-HĐND ngày 11 tháng 12 năm 2021 của Hội đồng nhân dân tỉnh;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quy định định mức phân bổ chi thường xuyên ngân sách địa phương ban hành kèm theo Nghị quyết số   15/2021/NQ-HĐND ngày 11/12/2021 của Hội đồng nhân dân tỉnh như sau:</w:t>
      </w:r>
    </w:p>
    <w:p>
      <w:r>
        <w:t>1. Sửa đổi, bổ sung Điều 5 như sau:</w:t>
      </w:r>
    </w:p>
    <w:p>
      <w:r>
        <w:t>“Điều 5. Định mức phân bổ chi sự nghiệp y tế</w:t>
      </w:r>
    </w:p>
    <w:p>
      <w:r>
        <w:t>1. Đối với cấp tỉnh</w:t>
      </w:r>
    </w:p>
    <w:p>
      <w:r>
        <w:t>a) Phân bổ, giao dự toán đối với các đơn vị sự nghiệp công tự bảo đảm một phần chi thường xuyên và đơn vị sự nghiệp công do Nhà nước bảo đảm chi thường xuyên trong lĩnh vực y tế-dân số:</w:t>
      </w:r>
    </w:p>
    <w:p>
      <w:r>
        <w:t>- Ngân sách nhà nước bảo đảm kinh phí để thực hiện các hoạt động chi thường xuyên cho các đơn vị sự nghiệp công được giao nhiệm vụ cung cấp dịch vụ y tế dự phòng, nâng cao sức khỏe, dân số, an toàn thực phẩm thuộc danh mục dịch vụ sự nghiệp công sử dụng ngân sách nhà nước, bao gồm:</w:t>
      </w:r>
    </w:p>
    <w:p>
      <w:r>
        <w:t>+ Chi tiền lương, các khoản đóng góp theo lương và các khoản phụ cấp theo chế độ do Nhà nước quy định đối với đơn vị sự nghiệp công được xác định trên cơ sở số lượng người làm việc hưởng lương từ ngân sách nhà nước được cấp có thẩm quyền giao để thực hiện nhiệm vụ cung cấp y tế dự phòng, nâng cao sức khỏe, dân số, an toàn thực phẩm;</w:t>
      </w:r>
    </w:p>
    <w:p>
      <w:r>
        <w:t>+ Chi phí vận hành, bảo đảm hoạt động thường xuyên và các khoản chi đặc thù khác theo chức năng, nhiệm vụ được giao và chế độ quy định.</w:t>
      </w:r>
    </w:p>
    <w:p>
      <w:r>
        <w:t>Định mức phân bổ để đảm bảo chi phí vận hành, bảo đảm chi hoạt động thường xuyên được vận dụng tối đa bằng 90% định mức phân bổ chi quản lý hành chính của các đơn vị dự toán cấp II, cấp III của tỉnh.</w:t>
      </w:r>
    </w:p>
    <w:p>
      <w:r>
        <w:t>- Ngân sách nhà nước bảo đảm kinh phí hoạt động thường xuyên của đơn vị làm nhiệm vụ khám, chữa bệnh, chăm sóc, nuôi dưỡng người bệnh phong, tâm thần theo cơ chế đặt hàng hoặc giao nhiệm vụ cung cấp dịch vụ sự nghiệp công trên cơ sở số lượng đối tượng, đơn giá khám bệnh, chữa bệnh, chăm sóc và nuôi dưỡng của các đối tượng được cung cấp dịch vụ theo quy định của pháp luật.</w:t>
      </w:r>
    </w:p>
    <w:p>
      <w:r>
        <w:t>- Ngân sách nhà nước hỗ trợ kinh phí trong trường hợp đơn vị chưa tự bảo đảm được chi thường xuyên đối với các hoạt động: Khám, chữa bệnh, kiểm dịch y tế, y tế dự phòng, dân số - kế hoạch hóa gia đình, chăm sóc sức khỏe sinh sản; truyền thông giáo dục sức khỏe; giám định pháp y, giám định pháp y tâm thần, giám định y khoa; kiểm nghiệm thuốc, mỹ phẩm, nguyên liệu làm thuốc; kiểm định vắc xin, sinh phẩm; kiểm nghiệm an toàn thực phẩm, kiểm chuẩn, hiệu chuẩn.</w:t>
      </w:r>
    </w:p>
    <w:p>
      <w:r>
        <w:t>b) Các khoản chi mua sắm trang thiết bị phục vụ công tác khám, chữa bệnh và phòng bệnh các đơn vị chi từ nguồn Quỹ phát triển hoạt động sự nghiệp và nguồn vốn hợp pháp khác của đơn vị. Hằng năm, Ủy ban nhân dân tỉnh xem xét, quyết định cụ thể việc mua sắm đối với trang thiết bị có nhu cầu bức thiết mà nguồn từ Quỹ phát triển sự nghiệp của các đơn vị không đảm bảo.</w:t>
      </w:r>
    </w:p>
    <w:p>
      <w:r>
        <w:t>c) Phân bổ kinh phí Quỹ khám, chữa bệnh cho người nghèo, người gặp khó khăn đột xuất do mắc bệnh nặng, bệnh hiểm nghèo theo khả năng cân đối của ngân sách địa phương.</w:t>
      </w:r>
    </w:p>
    <w:p>
      <w:r>
        <w:t>d) Phân bổ kinh phí mua thẻ bảo hiểm y tế người nghèo, người sống ở vùng kinh tế xã hội đồng bào khó khăn, người dân tộc thiểu số sống ở vùng kinh tế xã hội khó khăn, trẻ em dưới 6 tuổi, cựu chiến binh, thanh niên xung phong, bảo trợ xã hội, học sinh, sinh viên, hộ cận nghèo, hộ nông lâm ngư nghiệp có mức sống trung bình, người hiến bộ phận cơ thể người theo chính sách quy định hiện hành.</w:t>
      </w:r>
    </w:p>
    <w:p>
      <w:r>
        <w:t>đ) Kinh phí thực hiện các đề án, nhiệm vụ chi đặc thù khác do Ủy ban nhân dân tỉnh xem xét trình Hội đồng nhân dân tỉnh quyết định trong dự toán hằng năm của từng cơ quan, đơn vị.</w:t>
      </w:r>
    </w:p>
    <w:p>
      <w:r>
        <w:t>2. Đối với cấp huyện</w:t>
      </w:r>
    </w:p>
    <w:p>
      <w:r>
        <w:t>a) Phân bổ, giao dự toán đối với các đơn vị sự nghiệp công tự bảo đảm một phần chi thường xuyên và đơn vị sự nghiệp công do Nhà nước bảo đảm chi thường xuyên trong lĩnh vực y tế-dân số:</w:t>
      </w:r>
    </w:p>
    <w:p>
      <w:r>
        <w:t>- Phân bổ, giao dự toán đối với các đơn vị sự nghiệp công tự bảo đảm một phần chi thường xuyên và đơn vị sự nghiệp công do Nhà nước bảo đảm chi thường xuyên trong lĩnh vực y tế-dân số, bao gồm:</w:t>
      </w:r>
    </w:p>
    <w:p>
      <w:r>
        <w:t>+ Chi tiền lương, các khoản đóng góp theo lương và các khoản phụ cấp theo chế độ do Nhà nước quy định đối với đơn vị sự nghiệp công được xác định trên cơ sở số lượng người làm việc hưởng lương từ ngân sách nhà nước được cấp có thẩm quyền giao để thực hiện nhiệm vụ cung cấp y tế dự phòng, nâng cao sức khỏe, dân số, an toàn thực phẩm;</w:t>
      </w:r>
    </w:p>
    <w:p>
      <w:r>
        <w:t>+ Chi phí vận hành, bảo đảm hoạt động thường xuyên và các khoản chi đặc thù khác theo chức năng, nhiệm vụ được giao và chế độ quy định.</w:t>
      </w:r>
    </w:p>
    <w:p>
      <w:r>
        <w:t>Định mức phân bổ để đảm bảo chi phí vận hành, bảo đảm chi hoạt động thường xuyên được vận dụng tối đa bằng 90% định mức phân bổ chi quản lý hành chính của đơn vị cấp huyện. Riêng các trạm y tế xã, phường, thị trấn được phân bổ kinh phí đảm bảo chi phí vận hành, bảo đảm chi hoạt động thường xuyên theo định mức như sau:</w:t>
      </w:r>
    </w:p>
    <w:p>
      <w:r>
        <w:t>Đơn vị tính: triệu đồng/trạm/năm</w:t>
      </w:r>
    </w:p>
    <w:p>
      <w:r>
        <w:t>TT</w:t>
      </w:r>
    </w:p>
    <w:p>
      <w:r>
        <w:t>Trạm y tế xã, phường, thị trấn</w:t>
      </w:r>
    </w:p>
    <w:p>
      <w:r>
        <w:t>Định mức phân bổ</w:t>
      </w:r>
    </w:p>
    <w:p>
      <w:r>
        <w:t>1</w:t>
      </w:r>
    </w:p>
    <w:p>
      <w:r>
        <w:t>Trạm y tế xã có trụ sở đóng trên địa bàn xã thuộc khu vực III, xã bãi ngang</w:t>
      </w:r>
    </w:p>
    <w:p>
      <w:r>
        <w:t>24</w:t>
      </w:r>
    </w:p>
    <w:p>
      <w:r>
        <w:t>2</w:t>
      </w:r>
    </w:p>
    <w:p>
      <w:r>
        <w:t>Trạm y tế xã có trụ sở đóng trên địa bàn xã thuộc khu vực II</w:t>
      </w:r>
    </w:p>
    <w:p>
      <w:r>
        <w:t>22</w:t>
      </w:r>
    </w:p>
    <w:p>
      <w:r>
        <w:t>3</w:t>
      </w:r>
    </w:p>
    <w:p>
      <w:r>
        <w:t>Trạm y tế xã, phường, thị trấn còn lại</w:t>
      </w:r>
    </w:p>
    <w:p>
      <w:r>
        <w:t>21</w:t>
      </w:r>
    </w:p>
    <w:p>
      <w:r>
        <w:t>* Các Xã thuộc khu vực II, khu vực III, xã bãi ngang được quy định tại Quyết định số 861/QĐ-TTg ngày 04 tháng 6 năm 2021 của Thủ tướng Chính phủ phê duyệt danh sách các xã khu vực III, khu vực II, khu vực I thuộc vùng đồng bào dân tộc thiểu số và miền núi giai đoạn 2021 - 2025; Quyết định số 131/QĐ-TTg ngày 25 tháng 01 năm 2017 của Thủ tướng Chính phủ về việc phê duyệt danh sách các xã đặc biệt khó khăn vùng bãi ngang ven biển và hải đảo giai đoạn 2016 - 2020; Quyết định số 1421/QĐ-TTg ngày 25 tháng 10 năm 2018 của Thủ tướng Chính phủ bổ sung xã Vĩnh Hải, huyện Ninh Hải, tỉnh Ninh Thuận vào danh sách các xã đặc biệt khó khăn vùng bãi ngang ven biển và hải đảo giai đoạn 2018-2020 theo Quyết định số 131/QĐ-TTg ngày 25 tháng 01 năm 2017 của Thủ tướng Chính phủ về việc phê duyệt danh sách các xã đặc biệt khó khăn vùng bãi ngang ven biển và hải đảo giai đoạn 2016-2020 và các Quyết định sửa đổi, bổ sung (nếu có);</w:t>
      </w:r>
    </w:p>
    <w:p>
      <w:r>
        <w:t>- Ngân sách nhà nước hỗ trợ kinh phí trong trường hợp đơn vị chưa tự bảo đảm được chi thường xuyên đối với các hoạt động: Khám, chữa bệnh, kiểm dịch y tế, y tế dự phòng, dân số - kế hoạch hóa gia đình, chăm sóc sức khỏe sinh sản; truyền thông giáo dục sức khỏe.</w:t>
      </w:r>
    </w:p>
    <w:p>
      <w:r>
        <w:t>b) Bố trí khoản kinh phí tăng lương định kỳ cho địa phương quản lý, phân bổ theo mức bình quân 3%/tổng quỹ lương, phụ cấp và các khoản theo lương.</w:t>
      </w:r>
    </w:p>
    <w:p>
      <w:r>
        <w:t>c) Phân bổ kinh phí mua thẻ bảo hiểm y tế cho đối tượng cựu chiến binh, thanh niên xung phong theo chính sách quy định hiện hành;</w:t>
      </w:r>
    </w:p>
    <w:p>
      <w:r>
        <w:t>d) Kinh phí thực hiện các chính sách y tế-dân số do Hội đồng nhân dân tỉnh ban hành; kinh phí thực hiện các chương trình, đề án của tỉnh; kinh phí triển khai thực hiện các hoạt động y tế dự phòng để thực hiện Nghị quyết số 20-NQ/TW ngày 25 tháng 10 năm 2017 của Hội nghị lần thứ 6 Ban Chấp hành Trung ương Khóa XII về tăng cường công tác bảo vệ, chăm sóc và nâng cao sức khỏe nhân dân trong tình hình mới theo Kế hoạch của UBND tỉnh;”</w:t>
      </w:r>
    </w:p>
    <w:p>
      <w:r>
        <w:t>2. Sửa đổi, bổ sung điểm c, khoản 1, Điều 6 như sau:</w:t>
      </w:r>
    </w:p>
    <w:p>
      <w:r>
        <w:t>“c) Định mức chi hỗ trợ đối với công việc hỗ trợ, phục vụ gồm: lái xe, tạp vụ, bảo vệ theo Nghị định số 111/2022/NĐ-CP ngày 30 tháng 12 năm 2022 của Chính phủ về hợp đồng đối với một số loại công việc trong cơ quan hành chính và đơn vị sự nghiệp công lập (viết tắt là Nghị định số 111/2022/NĐ-CP của Chính phủ) cụ thể như sau:</w:t>
      </w:r>
    </w:p>
    <w:p>
      <w:r>
        <w:t>- Văn phòng Tỉnh ủy, Văn phòng Đoàn đại biểu Quốc hội và Hội đồng nhân dân tỉnh, Văn phòng Ủy ban nhân dân tỉnh: hỗ trợ 54 triệu đồng/hợp đồng/năm đối với số lượng hợp đồng thực hiện công việc hỗ trợ, phục vụ (lái xe, tạp vụ, bảo vệ) được cấp thẩm quyền quyết định để đảm bảo công tác phục vụ của Văn phòng. Riêng đối với người thực hiện công việc hỗ trợ, phục vụ theo khoản 2, điều 4 Nghị định số 111/2022/NĐ-CP của Chính phủ được ngân sách nhà nước bảo đảm kinh phí thực hiện hợp đồng theo quy định.</w:t>
      </w:r>
    </w:p>
    <w:p>
      <w:r>
        <w:t>- Các cơ quan hành chính cấp tỉnh (các Sở, cơ quan ngang Sở; các Ban, Đảng, Ủy ban Mặt trận Tổ quốc tỉnh, Tỉnh đoàn, Hội liên hiệp Phụ nữ tỉnh, Hội Nông dân tỉnh, Hội Cựu chiến binh tỉnh): hỗ trợ 03 hợp đồng thực hiện công việc hỗ trợ, phục vụ (lái xe, tạp vụ, bảo vệ) cho một cơ quan, đơn vị với mức hỗ trợ là 54 triệu đồng/hợp đồng/năm;</w:t>
      </w:r>
    </w:p>
    <w:p>
      <w:r>
        <w:t>- Ủy ban nhân dân huyện/thành phố, Huyện ủy, Thành ủy được hỗ trợ 04 hợp đồng thực hiện công việc hỗ trợ, phục vụ (lái xe, tạp vụ, bảo vệ)/cơ quan với mức hỗ trợ là 54 triệu đồng/hợp đồng/năm để đảm bảo nhu cầu chi;</w:t>
      </w:r>
    </w:p>
    <w:p>
      <w:r>
        <w:t>- Đối với tổ chức Hội được cấp thẩm quyền bố trí xe ô tô để thực hiện nhiệm vụ được hỗ trợ 54 triệu đồng/01 hợp đồng lái xe/năm; các tổ chức Hội được Đảng, Nhà nước bố trí hoặc tạm giao sử dụng trụ sở làm việc độc lập, không nằm chung trong trụ sở của các Cơ quan hành chính, đơn vị sự nghiệp công lập của tỉnh, có hợp đồng bảo vệ trụ sở được ngân sách nhà nước hỗ trợ tối đa 54 triệu đồng/01 hợp đồng bảo vệ/năm”;</w:t>
      </w:r>
    </w:p>
    <w:p>
      <w:r>
        <w:t>Điều 2. Tổ chức thực hiện</w:t>
      </w:r>
    </w:p>
    <w:p>
      <w:r>
        <w:t>1. Giao Ủy ban nhân dân tỉnh căn cứ nhiệm vụ, quyền hạn triển khai thực hiện nghị quyết theo quy định pháp luật.</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Kỳ họp thứ 13 thông qua ngày 21 tháng 7 năm 2023 và có hiệu lực kể từ ngày 01 tháng 8 năm 2023./.</w:t>
      </w:r>
    </w:p>
    <w:p>
      <w:r>
        <w:t>Nơi nhận:</w:t>
      </w:r>
    </w:p>
    <w:p>
      <w:r>
        <w:t>- Ủy ban Thường vụ Quốc hội;</w:t>
      </w:r>
    </w:p>
    <w:p>
      <w:r>
        <w:t>- Chính phủ;</w:t>
      </w:r>
    </w:p>
    <w:p>
      <w:r>
        <w:t>- Văn phòng Quốc hội;</w:t>
      </w:r>
    </w:p>
    <w:p>
      <w:r>
        <w:t>- Văn phòng Chính Phủ;</w:t>
      </w:r>
    </w:p>
    <w:p>
      <w:r>
        <w:t>- Cục Kiểm tra văn bản QPPL (Bộ Tư pháp);</w:t>
      </w:r>
    </w:p>
    <w:p>
      <w:r>
        <w:t>- Thường trực Tỉnh ủy;</w:t>
      </w:r>
    </w:p>
    <w:p>
      <w:r>
        <w:t>- Thường trực HĐND tỉnh;</w:t>
      </w:r>
    </w:p>
    <w:p>
      <w:r>
        <w:t>- UBND tỉnh;</w:t>
      </w:r>
    </w:p>
    <w:p>
      <w:r>
        <w:t>- UBMTTQVN tỉnh;</w:t>
      </w:r>
    </w:p>
    <w:p>
      <w:r>
        <w:t>- Đoàn ĐBQH tỉnh;</w:t>
      </w:r>
    </w:p>
    <w:p>
      <w:r>
        <w:t>- Đại biểu HĐND tỉnh;</w:t>
      </w:r>
    </w:p>
    <w:p>
      <w:r>
        <w:t>- Các Sở, ban, ngành, đoàn thể tỉnh;</w:t>
      </w:r>
    </w:p>
    <w:p>
      <w:r>
        <w:t>- VP: Tỉnh ủy, Đoàn ĐBQH và HĐND tỉnh, UBND tỉnh;</w:t>
      </w:r>
    </w:p>
    <w:p>
      <w:r>
        <w:t>- TT. HĐND, UBND các huyện, thành phố;</w:t>
      </w:r>
    </w:p>
    <w:p>
      <w:r>
        <w:t>- Công báo tỉnh;</w:t>
      </w:r>
    </w:p>
    <w:p>
      <w:r>
        <w:t>- Trang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