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128/NQ-CP năm 2023 sửa đổi Nghị quyết 32/NQ-CP về miễn thị thực cho công dân các nước: Đức, Pháp, I-ta-li-a, Tây Ban Nha, Anh và Bắc Ai-len, Nga, Nhật Bản, Đại Hàn Dân Quốc, Đan Mạch, Thụy Điển, Na-uy, Phần Lan và Bê-la-rút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128/NQ-CP</w:t>
      </w:r>
    </w:p>
    <w:p>
      <w:r>
        <w:t>Hà Nội, ngày 14 tháng 8 năm 2023</w:t>
      </w:r>
    </w:p>
    <w:p>
      <w:r>
        <w:t>NGHỊ QUYẾT</w:t>
      </w:r>
    </w:p>
    <w:p>
      <w:r>
        <w:t>VỀ VIỆC SỬA ĐỔI NGHỊ QUYẾT SỐ 32/NQ-CP NGÀY 15 THÁNG 3 NĂM 2022 CỦA CHÍNH PHỦ VỀ VIỆC MIỄN THỊ THỰC CHO CÔNG DÂN CÁC NƯỚC: CỘNG HOÀ LIÊN BANG ĐỨC, CỘNG HOÀ PHÁP, CỘNG HOÀ I-TA-LI-A, VƯƠNG QUỐC TÂY BAN NHA, LIÊN HIỆP VƯƠNG QUỐC ANH VÀ BẮC AI-LEN, LIÊN BANG NGA, NHẬT BẢN, ĐẠI HÀN DÂN QUỐC, VƯƠNG QUỐC ĐAN MẠCH, VƯƠNG QUỐC THỤY ĐIỂN, VƯƠNG QUỐC NA-UY, CỘNG HOÀ PHẦN LAN VÀ CỘNG HOÀ BÊ-LA-RÚT</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Nhập cảnh, xuất cảnh, quá cảnh và cư trú của người nước ngoài tại Việt Nam ngày 16 tháng 6 năm 2014; Luật sửa đổi, bổ sung một số điều của Luật Nhập cảnh, xuất cảnh, quá cảnh và cư trú của người nước ngoài tại Việt Nam ngày 25 tháng 11 năm 2019; Luật sửa đổi, bổ sung một số điều của Luật xuất cảnh, nhập cảnh của công dân Việt Nam và Luật Nhập cảnh, xuất cảnh, quá cảnh và cư trú của người nước ngoài tại Việt Nam ngày 24 tháng 6 năm 2023;</w:t>
      </w:r>
    </w:p>
    <w:p>
      <w:r>
        <w:t>Căn cứ Nghị định số 39/2022/NĐ-CP ngày 18 tháng 6 năm 2022 của Chính phủ ban hành Quy chế làm việc của Chính phủ;</w:t>
      </w:r>
    </w:p>
    <w:p>
      <w:r>
        <w:t>Theo đề nghị của Bộ trưởng Bộ Ngoại giao tại văn bản số 3734/TTr-BNG-LS ngày 03 tháng 8 năm 2023;</w:t>
      </w:r>
    </w:p>
    <w:p>
      <w:r>
        <w:t>Trên cơ sở biểu quyết của Thành viên Chính phủ.</w:t>
      </w:r>
    </w:p>
    <w:p>
      <w:r>
        <w:t>QUYẾT NGHỊ:</w:t>
      </w:r>
    </w:p>
    <w:p>
      <w:r>
        <w:t>Điều 1.  Sửa đổi Điều 1 Nghị quyết số 32/NQ-CP ngày 15 tháng 3 năm 2022 như sau:</w:t>
      </w:r>
    </w:p>
    <w:p>
      <w:r>
        <w:t>Miễn thị thực cho công dân các nước: Cộng hoà Liên bang Đức, Cộng hoà Pháp, Cộng hoà I-ta-li-a, Vương quốc Tây Ban Nha, Liên hiệp Vương quốc Anh và Bắc Ai-len, Liên bang Nga, Nhật Bản, Đại Hàn Dân Quốc, Vương quốc Đan Mạch, Vương quốc Thuỵ Điển, Vương quốc Na-uy, Cộng hoà Phần Lan và Cộng hoà Bê-la-rút với thời hạn tạm trú 45 ngày kể từ ngày nhập cảnh, không phân biệt loại hộ chiếu, mục đích nhập cảnh, trên cơ sở đáp ứng đủ các điều kiện nhập cảnh theo quy định của pháp luật Việt Nam.</w:t>
      </w:r>
    </w:p>
    <w:p>
      <w:r>
        <w:t>Điều 2.  Nghị quyết này có hiệu lực thi hành từ ngày 15 tháng 8 năm 2023.</w:t>
      </w:r>
    </w:p>
    <w:p>
      <w:r>
        <w:t>Điều 3.  Các Bộ trưởng, Thủ trưởng cơ quan ngang bộ, Thủ trưởng cơ quan thuộc Chính phủ, Chủ tịch Ủy ban nhân dân các tỉnh, thành phố trực thuộc trung ương và các cơ quan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QHQT (02). HM</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