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126/NQ-HĐND năm 2024 dự toán thu ngân sách Nhà nước trên địa bàn, chi ngân sách địa phương và phương án phân bổ ngân sách địa phương năm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126/NQ-HĐND</w:t>
      </w:r>
    </w:p>
    <w:p>
      <w:r>
        <w:t>Nghệ An, ngày 06 tháng 12 năm 2024</w:t>
      </w:r>
    </w:p>
    <w:p>
      <w:r>
        <w:t>NGHỊ QUYẾT</w:t>
      </w:r>
    </w:p>
    <w:p>
      <w:r>
        <w:t>DỰ TOÁN THU NGÂN SÁCH NHÀ NƯỚC TRÊN ĐỊA BÀN, CHI NGÂN SÁCH ĐỊA PHƯƠNG VÀ PHƯƠNG ÁN PHÂN BỔ NGÂN SÁCH ĐỊA PHƯƠNG NĂM 2025</w:t>
      </w:r>
    </w:p>
    <w:p>
      <w:r>
        <w:t>HỘI ĐỒNG NHÂN DÂN TỈNH NGHỆ AN KHÓA XVIII KỲ HỌP THỨ 25</w:t>
      </w:r>
    </w:p>
    <w:p>
      <w:r>
        <w:t>Căn cứ Luật Tổ chức chính quyền địa phương ngày 19 tháng 6 năm 2015; Luật  sửa đổi ,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1524/QĐ-TTg ngày 06 tháng 12 năm 2024 của Thủ tướng Chính phủ về việc giao chi tiết dự toán ngân sách nhà nước năm 2025;</w:t>
      </w:r>
    </w:p>
    <w:p>
      <w:r>
        <w:t>Xét Tờ trình số 10778/TTr-UBND ngày 02 tháng 112 năm 2024, Báo cáo số 963/BC-UBND ngày 02 tháng 12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Quyết định dự toán thu ngân sách nhà nước trên địa bàn, chi ngân sách địa phương và phương án phân bổ ngân sách địa phương năm 2025 như sau:</w:t>
      </w:r>
    </w:p>
    <w:p>
      <w:r>
        <w:t>1. Tổng số thu ngân sách nhà nước trên địa bàn: 17.726.369 triệu đồng  (Mười bảy nghìn, bảy trăm hai mươi sáu tỷ, ba trăm sáu mươi chín triệu đồng) . Trong đó: thu nội địa: 16.016.000 triệu đồng  (Mười sáu nghìn, không trăm mười sáu tỷ đồng);  thu từ hoạt động xuất nhập khẩu: 1.630.000 triệu đồng  (Một nghìn sáu trăm ba mươi tỷ đồng) ; thu viện trợ: 30.369 triệu đồng  (Ba mươi tỷ, ba trăm sáu mươi chín triệu đồng) ; thu từ nguồn huy động, tài trợ quy hoạch: 50.000 triệu đồng  (Năm mươi tỷ đồng).</w:t>
      </w:r>
    </w:p>
    <w:p>
      <w:r>
        <w:t>(Chi tiết tại Phụ lục 1 kèm theo)</w:t>
      </w:r>
    </w:p>
    <w:p>
      <w:r>
        <w:t>2. Tổng số chi ngân sách địa phương: 41.991.268 triệu đồng  (Bốn mươi mốt nghìn chín trăm chín mươi mốt tỷ, hai trăm sáu mươi tám triệu đồng).</w:t>
      </w:r>
    </w:p>
    <w:p>
      <w:r>
        <w:t>(Chi tiết tại Phụ lục 2 đến Phụ lục 20 kèm theo)</w:t>
      </w:r>
    </w:p>
    <w:p>
      <w:r>
        <w:t>3. Bội chi ngân sách địa phương: 325.600 triệu đồng  (Ba trăm hai mươi lăm tỷ, sáu trăm triệu đồng).</w:t>
      </w:r>
    </w:p>
    <w:p>
      <w:r>
        <w:t>4. Vay trong năm: 375.300 triệu đồng  (Ba trăm bảy mươi lăm tỷ, ba trăm triệu đồng)  (trong đó, vay để trả nợ gốc: 49.700 triệu đồng).</w:t>
      </w:r>
    </w:p>
    <w:p>
      <w:r>
        <w:t>5. Chi trả nợ gốc: 49.700 triệu đồng  (Bốn mươi chín tỷ, bảy trăm triệu đồng).</w:t>
      </w:r>
    </w:p>
    <w:p>
      <w:r>
        <w:t>(Chi tiết tại Phụ lục 21 và Phụ lục 22 kèm theo)</w:t>
      </w:r>
    </w:p>
    <w:p>
      <w:r>
        <w:t>6. Kế hoạch hoạt động các Quỹ tài chính ngoài ngân sách.</w:t>
      </w:r>
    </w:p>
    <w:p>
      <w:r>
        <w:t>(Chi tiết tại Phụ lục 23 kèm theo)</w:t>
      </w:r>
    </w:p>
    <w:p>
      <w:r>
        <w:t>Điều 2. Một số quy định về phân cấp nguồn thu, nhiệm vụ chi giữa các cấp ngân sách và nguyên tắc, tiêu chí phân bổ ngân sách địa phương năm 2024 và năm 2025</w:t>
      </w:r>
    </w:p>
    <w:p>
      <w:r>
        <w:t>1. Thực hiện phân cấp nguồn thu ngân sách nhà nước, nhiệm vụ chi ngân sách địa phương và tỷ lệ phần trăm (%) phân chia nguồn thu giữa các cấp ngân sách trên địa bàn tỉnh Nghệ An theo Nghị quyết số 20/2021/NQ-HĐND ngày 09 tháng 12 năm 2021 của Hội đồng nhân dân tỉnh và Nghị quyết số 15/2023/NQ-HĐND ngày 27 tháng 10 năm 2023 của Hội đồng nhân dân t ỉ nh sửa đổi, bổ sung Nghị quyết số 20/2021/NQ-HĐND của Hội đồng nhân dân tỉnh ban hành Quy định phân cấp nguồn thu ngân sách nhà nước, nhiệm vụ chi ngân sách địa phương và tỷ lệ phần trăm (%) phân chia nguồn thu giũa ngân sách các cấp chính quyền địa phương trên địa bàn tỉnh Nghệ An giai đoạn 2022 - 2025. Tỷ lệ điều tiết ngân sách các c ấ p chính quyền địa phương đối với các khoản thu ngân sách trên địa bàn thị xã Cửa Lò và các xã của huyện Nghi Lộc sáp nhập vào thành phố Vinh thực hiện theo quy định tại Nghị quyết số 20/2021/NQ-HĐND ngày 09 tháng 12 năm 2021 và Nghị quyết số 15/2023/NQ-HĐND ngày 27 tháng 10 năm 2023 của Hội đồng nhân dân tỉnh (áp dụng năm 2024 và năm 2025).</w:t>
      </w:r>
    </w:p>
    <w:p>
      <w:r>
        <w:t>2. Nguyên tắc, tiêu chí và định mức phân bổ dự toán chi thường xuyên ngân sách thực hiện theo Nghị quyết số 21/2021/NQ-HĐND ngày 09 tháng 12 năm 2021 của Hội đồng nhân dân tỉnh ban hành Quy định về nguyên t ắ c, tiêu chí và định mức phân bổ dự toán chi thường xuyên ngân sách địa phương năm 2022, ổn định đến năm 2025 trên địa bàn tỉnh Nghệ An. Định mức phân bổ chi ngân sách của các đơn vị hành chính trước khi thực hiện sắp xếp thực hiện theo quy định tại Nghị quyết số 21/2021/NQ-HĐND ngày 09 tháng 12 năm 2021 của Hội đồng nhân dân tỉnh. Dự toán chi ngân sách đối với đơn vị hành chính hình thành sau khi sắp xếp được tính trên cơ sở cộng gộp dự toán chi ngân sách của các đơn vị hành chính trước khi sắp xếp theo định mức phân bổ quy định tại Nghị quyết số 21/2021/NQ-HĐND ngày 09 tháng 12 năm 2021 của Hội đồng nhân dân tỉnh (áp dụng năm 2024 và năm 2025).</w:t>
      </w:r>
    </w:p>
    <w:p>
      <w:r>
        <w:t>3. Căn cứ dự toán thu, chi năm 2025, các nhiệm vụ bổ sung được giao và khả năng cân đối ngân sách, xác định số bổ sung cân đối, số bổ sung có mục tiêu từ ngân sách tỉnh cho các địa phương năm 2025. Đối với dự toán chi ngân sách năm 2025 của các địa phương thực hiện cơ chế, chính sách đặc thù, dự toán chi thực hiện chính sách kiến thiết thị chính và môi trường,...đã bao gồm định mức quy định tại Nghị quyết số 21/2021/NQ-HĐND ngày 09 tháng 12 năm 2021 của Hội đồng nhân dân tỉnh. Dự toán ngân sách thành phố Vinh bao gồm các cơ chế, chính sách theo Nghị quyết số 06/2021/NQ-HĐND ngày 13 tháng 8 năm 2021 của Hội đồng nhân dân tỉnh quy định một số cơ chế, chính sách đặc thù hỗ trợ thị xã Cửa Lò phát triển kinh tế - xã hội giai đoạn 2021 - 2025.</w:t>
      </w:r>
    </w:p>
    <w:p>
      <w:r>
        <w:t>4. Dự toán ngân sách năm 2025 khối huyện được tính thêm kinh phí nâng lương định kỳ và các phụ cấp theo quy định; điều chỉnh kinh phí do tăng, giảm biên chế (nếu có) cho các huyện, thành phố, thị xã; tăng số bổ sung cân đối cho các địa phương không quá 3% để các địa phương có thêm nguồn lực đáp ứng các nhiệm vụ phát triển kinh tế xã hội trên địa bàn.</w:t>
      </w:r>
    </w:p>
    <w:p>
      <w:r>
        <w:t>Điều 3. Giải pháp thực hiện nhiệm vụ tài chính - ngân sách nhà nước năm 2025</w:t>
      </w:r>
    </w:p>
    <w:p>
      <w:r>
        <w:t>1. Căn cứ Nghị quyết này của Hội đồng nhân dân tỉnh, giao Ủy ban nhân dân tỉnh triển khai thực hiện. Giao chi tiết nhiệm vụ thu, chi ngân sách cho các ngành, các địa phương, các đơn vị theo quy định của Luật Ngân sách nhà nước.</w:t>
      </w:r>
    </w:p>
    <w:p>
      <w:r>
        <w:t>2. Chỉ đạo thường xuyên công tác thu ngân sách, bảo đảm thu đúng, đủ, kịp thời các khoản thuế, phí, lệ phí và thu khác vào ngân sách nhà nước. Thực hiện tốt các Luật Thuế sửa đổi, bổ sung và các nhiệm vụ thu ngân sách nhà nước theo Nghị quyết của Hội đồng nhân dân tỉnh. Tăng cường theo dõi, kiểm tra, kiểm soát việc kê khai thuế của các tổ chức, cá nhân; chỉ đạo quyết liệt chống thất thu, thu hồi số thuế nợ đọng từ các năm trước, các khoản thu được phát hiện qua công tác thanh tra, kiểm tra, kiểm toán,...; kiểm soát chặt chẽ việc hoàn thuế giá trị gia tăng, thuế xuất khẩu, thuế nhập khẩu; tiếp tục triển khai thực hiện cải cách thủ tục hành chính về thuế, đẩy mạnh điện từ hóa quản lý thuế; thực hiện nghiêm quy định về đấu giá khi thực hiện chuyển nhượng, cho thuê tài sản công, giao đất, cho thuê đất theo quy định của pháp luật. Tăng cường công tác thu hồi nợ thuế, đẩy mạnh các biện pháp cưỡng chế nợ thuế, ngoài các biện pháp thu nợ và cưỡng chế nợ thuế theo quy định của Luật Quản lý Thuế, thực hiện các biện pháp bổ sung như: tạm hoãn xuất cảnh đối với người đại diện theo pháp luật của doanh nghiệp, thu hồi đất đối với các doanh nghiệp chưa hoàn thành nghĩa vụ tài chính liên quan đến đất,...</w:t>
      </w:r>
    </w:p>
    <w:p>
      <w:r>
        <w:t>3. Thực hiện nghiêm Chỉ thị số 22/CT-TTg ngày 23 tháng 6 năm 2023 của Thủ tướng Chính phủ về việc chấn chỉnh, tăng cường kỷ cương, kỷ luật trong việc chấp hành pháp luật về tài chính ngân sách nhà nước. Tập trung điều hành tài chính ngân sách chủ động, linh hoạt, tích cực; huy động và sử dụng hiệu quả các n g uồn lực nhà nước đảm b ả o hoàn thành các mục tiêu phát triển kinh tế - xã hội năm 2025. Tiếp tục siết chặt kỷ luật, kỷ cương tài chính; điều hành chi ngân sách nhà nước chặt chẽ, triệt để tiết kiệm các khoản chi chưa thật cần thiết, nhất là chi thường xuyên. Bố trí đủ vốn, khẩn trương rà soát danh mục, hoàn thiện các thủ tục đầu tư để triển khai các dự án thuộc Chương trình phục hồi và phát triển kinh tế - xã hội, kết hợp sử dụng hiệu quả nguồn vốn của kế hoạch đầu tư công trung hạn 2021 - 2025 đã được phê duyệt để tạo động lực mạnh mẽ thúc đẩy tăng trư ở ng kinh tế. Thực hiện các Chương trình mục tiêu quốc gia, các chính sách an sinh xã hội,...tạo nền tảng phục hồi và phát triển, thực hiện các mục tiêu kinh tế - xã hội.</w:t>
      </w:r>
    </w:p>
    <w:p>
      <w:r>
        <w:t>4. Thực hiện điều hành ngân sách theo quy định của Luật Ngân sách nhà nước, Luật Đầu tư công và chấp hành nghiêm túc phân cấp quản lý, đảm bảo cân đối ngân sách, trong đó lưu ý một số điểm sau:</w:t>
      </w:r>
    </w:p>
    <w:p>
      <w:r>
        <w:t>a) Về chi đầu tư phát triển: Điều hành nguồn chi đầu tư phát triển từ thu tiền sử dụng đất phần ngân sách tỉnh hưởng và thu xổ số kiến thiết theo tiến độ thu ngân sách, trong quá trình thực hiện nếu các nguồn thu trên không đạt tiến độ dự toán, giao Ủy ban nhân dân tỉnh báo c á o với Thường trực Hội đồng nhân dân tỉnh để xem xét, điều chỉnh.</w:t>
      </w:r>
    </w:p>
    <w:p>
      <w:r>
        <w:t>b) Về chi thường xuyên: Dự toán ngân sách năm 2025 đảm bảo kinh phí thực hiện cải cách tiền lương theo quy định tại Nghị định số 73/2024/NĐ-CP ngày 30 tháng 6 năm 2024 và Nghị định số 75/2024/NĐ-CP ngày 30 tháng 6 năm 2024 của Chính phủ, các đơn vị sử dụng nguồn c ả i cách tiền lương tích lũy tại các cấp địa phương để bổ sung nguồn kinh phí thực hiện.</w:t>
      </w:r>
    </w:p>
    <w:p>
      <w:r>
        <w:t>c) Đối với nhiệm vụ chi hỗ trợ đột xuất thuộc lĩnh vực quốc phòng - an ninh, Ủy ban nhân dân tỉnh căn cứ vào khả năng cân đối ngân sách địa phương để quyết định hỗ trợ kịp thời cho các đơn vị đóng trên địa bàn trong trường hợp cấp thiết để đảm bảo ổn định tình hình kinh tế, xã hội và trật tự an toàn của địa phương. Đồng thời, tổng hợp báo cáo Hội đồng nhân dân tỉnh tại kỳ họp gần nhất.</w:t>
      </w:r>
    </w:p>
    <w:p>
      <w:r>
        <w:t>5. Điều chỉnh dự toán chi ngân sách nhà nước năm 2025:</w:t>
      </w:r>
    </w:p>
    <w:p>
      <w:r>
        <w:t>Trong quá trình tổ chức thực hiện dự toán ngân sách, trường hợp cần thiết phải điều chỉnh dự toán giữa các nhiệm vụ, các đơn vị dự toán do hợp nhất, sáp nhập, điều chuyển nhiệm vụ,...nhưng không làm thay đổi tổng mức chi giữa các sự nghiệp, các cấp ngân sách, Ủy ban nhân dân tỉnh thực hiện điều chỉnh dự toán để các đơn vị, cấp ngân sách thực hiện. Đồng thời, báo cáo kết quả với Thường trực Hội đồng nhân dân tỉnh và báo cáo Hội đồng nhân dân tỉnh tại kỳ họp gần nhất.</w:t>
      </w:r>
    </w:p>
    <w:p>
      <w:r>
        <w:t>6. Trong phạm vi tổng dự toán chi từ nguồn địa phương vay lại vốn vay ODA, vốn vay ưu đãi và viện trợ không hoàn lại của nước ngoài đã được Bộ Tài chính giao và Hội đồng nhân dân tỉnh phê chuẩn, Ủy ban nhân dân tỉnh phân bổ và điều chỉnh dự toán giữa các chương trình, dự án, nhiệm vụ đủ thủ tục, điều kiện, phù hợp với tiến độ thực hiện và báo cáo Hội đồng nhân dân tỉnh tại kỳ họp gần nhất.</w:t>
      </w:r>
    </w:p>
    <w:p>
      <w:r>
        <w:t>7. Trong quá trình điều hành ngân sách, nếu có những vấn đề lớn phát sinh, Ủy ban nhân dân tình trình Thường trực Hội đồng nhân dân tỉnh để thực hiện và báo cáo Hội đồng nhân dân tỉnh tại kỳ họp g ầ n nh ấ t.</w:t>
      </w:r>
    </w:p>
    <w:p>
      <w:r>
        <w:t>Điều 4.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 ể u Hội đồng nhân dân tỉnh giám sát việc thực hiện nghị quyết này.</w:t>
      </w:r>
    </w:p>
    <w:p>
      <w:r>
        <w:t>Điều 5. Hiệu lực thi hành</w:t>
      </w:r>
    </w:p>
    <w:p>
      <w:r>
        <w:t>Nghị quyết này đã được Hội đồng nhân dân tỉnh Nghệ An Khóa XVIII, Kỳ họp thứ 25 thông qua ngày 06 tháng 12 năm 2024 và có hiệu lực từ ngày thông qua./.</w:t>
      </w:r>
    </w:p>
    <w:p>
      <w:r>
        <w:t>Nơi nhận:</w:t>
      </w:r>
    </w:p>
    <w:p>
      <w:r>
        <w:t>- Ủy ban Thường vụ Quốc hội, Chính phủ (để b/c);</w:t>
      </w:r>
    </w:p>
    <w:p>
      <w:r>
        <w:t>- Bộ Tài chính, Bộ Kế hoạch và Đầu tư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 í 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