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sửa đổi Nghị quyết 25/2023/NQ-HĐND quy định các khoản thu, mức thu dịch vụ phục vụ, hỗ trợ hoạt động giáo dục ngoài học phí trong các cơ sở giáo dục công lập thuộc tỉnh Thái Nguyên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12/2024/NQ-HĐND</w:t>
      </w:r>
    </w:p>
    <w:p>
      <w:r>
        <w:t>Thái Nguyên, ngày 06 tháng 9 năm 2024</w:t>
      </w:r>
    </w:p>
    <w:p>
      <w:r>
        <w:t>NGHỊ QUYẾT</w:t>
      </w:r>
    </w:p>
    <w:p>
      <w:r>
        <w:t>SỬA ĐỔI, BỔ SUNG MỘT SỐ ĐIỀU CỦA NGHỊ QUYẾT SỐ 25/2023/NQ-HĐND NGÀY 08 THÁNG 12 NĂM 2023 CỦA HỘI ĐỒNG NHÂN DÂN TỈNH THÁI NGUYÊN QUY ĐỊNH CÁC KHOẢN THU, MỨC THU DỊCH VỤ PHỤC VỤ, HỖ TRỢ HOẠT ĐỘNG GIÁO DỤC NGOÀI HỌC PHÍ TRONG CÁC CƠ SỞ GIÁO DỤC CÔNG LẬP THUỘC TỈNH THÁI NGUYÊN QUẢN LÝ</w:t>
      </w:r>
    </w:p>
    <w:p>
      <w:r>
        <w:t>HỘI ĐỒNG NHÂN DÂN TỈNH THÁI NGUYÊN</w:t>
      </w:r>
    </w:p>
    <w:p>
      <w:r>
        <w:t>KHÓA XIV, KỲ HỌP THỨ HAI MƯƠI (KỲ HỌP CHUYÊN ĐỀ)</w:t>
      </w:r>
    </w:p>
    <w:p>
      <w:r>
        <w:t>Căn cứ Luật Tổ chức chính quyền địa phương ngày 19 tháng 6 năm 2015;</w:t>
      </w:r>
    </w:p>
    <w:p>
      <w:r>
        <w:t>Căn cứ Luật Giáo dục ngày 14 tháng 6 năm 2019;</w:t>
      </w:r>
    </w:p>
    <w:p>
      <w:r>
        <w:t>Căn cứ Luật Giá ngày 19 tháng 6 năm 2023;</w:t>
      </w:r>
    </w:p>
    <w:p>
      <w:r>
        <w:t>Căn cứ Luật Đấu thầu ngày 23 tháng 6 năm 2023;</w:t>
      </w:r>
    </w:p>
    <w:p>
      <w:r>
        <w:t>Căn cứ Nghị định số 85/2024/NĐ-CP ngày 10 tháng 7 năm 2024 của Chính phủ quy định chi tiết một số điều của Luật Giá;</w:t>
      </w:r>
    </w:p>
    <w:p>
      <w:r>
        <w:t>Căn cứ Quyết định số 43/2018/QĐ-TTg ngày 01 tháng 11 năm 2018 của Thủ tướng Chính phủ ban hành Hệ thống ngành sản phẩm Việt Nam;</w:t>
      </w:r>
    </w:p>
    <w:p>
      <w:r>
        <w:t>Căn cứ Thông tư số 17/2012/TT-BGDĐT ngày 16 tháng 5 năm 2012 của Bộ trưởng Bộ Giáo dục và Đào tạo ban hành quy định về dạy thêm, học thêm;</w:t>
      </w:r>
    </w:p>
    <w:p>
      <w:r>
        <w:t>Xét Tờ trình số 93/TTr-UBND ngày 19 tháng 8 năm 2024 của Ủy ban nhân dân tỉnh Thái Nguyên về dự thảo Nghị quyết sửa đổi, bổ sung một số điều của Nghị quyết số 25/2023/NQ-HĐND ngày 08 tháng 12 năm 2023 của Hội đồng nhân dân tỉnh Thái Nguyên quy định các khoản thu, mức thu dịch vụ phục vụ, hỗ trợ hoạt động giáo dục ngoài học phí trong các cơ sở giáo dục công lập thuộc tỉnh Thái Nguyên quản lý; Báo cáo thẩm tra của Ban Pháp chế Hội đồng nhân dân tỉnh; ý kiến thảo luận của đại biểu Hội đồng nhân dân tỉnh tại kỳ họp.</w:t>
      </w:r>
    </w:p>
    <w:p>
      <w:r>
        <w:t>QUYẾT NGHỊ:</w:t>
      </w:r>
    </w:p>
    <w:p>
      <w:r>
        <w:t>Điều 1. Sửa đổi, bổ sung điểm b khoản 1 Điều 2 của Nghị quyết số 25/2023/NQ-HĐND ngày 08 tháng 12 năm 2023 của Hội đồng nhân dân tỉnh Thái Nguyên quy định các khoản thu, mức thu dịch vụ phục vụ, hỗ trợ hoạt động giáo dục ngoài học phí trong các cơ sở giáo dục công lập thuộc tỉnh Thái Nguyên quản lý (sau đây viết tắt là Nghị quyết số 25/2023/NQ-HĐND) như sau:</w:t>
      </w:r>
    </w:p>
    <w:p>
      <w:r>
        <w:t>“b) Trước khi thu phải có dự toán chi tiết thu, chi từng khoản đảm bảo tính đúng, tính đủ bù đắp chi phí, phù hợp với điều kiện kinh tế - xã hội, thu nhập của cha mẹ học sinh; chỉ được thu sau khi đã có sự thống nhất bằng văn bản với hội đồng trường, Ban đại diện cha mẹ học sinh, được cơ quan quản lý trực tiếp (theo phân cấp quản lý) phê duyệt; các nội dung thu, chi phải đưa vào Quy chế chi tiêu nội bộ của cơ sở giáo dục công lập trước khi tổ chức thực hiện. Các cơ sở giáo dục công lập quyết định các khoản thu theo thực tế (mức thu đã bao gồm cả chi phí cho công tác tổ chức mua sắm hàng hóa, dịch vụ theo quy định) và không vượt quá mức thu quy định tại khoản 2 Điều này; không nhất thiết phải thu đầy đủ các khoản thu dịch vụ, phục vụ hỗ trợ hoạt động giáo dục ngoài học phí được quy định tại Nghị quyết này”.</w:t>
      </w:r>
    </w:p>
    <w:p>
      <w:r>
        <w:t>Điều 2. Bãi bỏ một số nội dung của Nghị quyết số 25/2023/NQ-HĐND</w:t>
      </w:r>
    </w:p>
    <w:p>
      <w:r>
        <w:t>1. Bãi bỏ điểm c khoản 1 Điều 2.</w:t>
      </w:r>
    </w:p>
    <w:p>
      <w:r>
        <w:t>2. Bãi bỏ một số khoản thu tại Phụ lục ban hành kèm theo khoản 2 Điều 2, cụ thể:</w:t>
      </w:r>
    </w:p>
    <w:p>
      <w:r>
        <w:t>a) Bãi bỏ khoản thu tại số thứ tự 3 thuộc mục I, phần A;</w:t>
      </w:r>
    </w:p>
    <w:p>
      <w:r>
        <w:t>b) Bãi bỏ các khoản thu tại số thứ tự 2, 5, 6, 7, 8 thuộc mục II, phần A;</w:t>
      </w:r>
    </w:p>
    <w:p>
      <w:r>
        <w:t>c) Bãi bỏ khoản thu tại số thứ tự 3, 4 thuộc phần B.</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 và có hiệu lực từ ngày 06 tháng 9 năm 2024./.</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