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về nội dung và mức hỗ trợ để thực hiện sắp xếp đơn vị hành chính cấp huyện, cấp xã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12/2024/NQ-HĐND</w:t>
      </w:r>
    </w:p>
    <w:p>
      <w:r>
        <w:t>Quảng Nam, ngày 23 tháng 4 năm 2024</w:t>
      </w:r>
    </w:p>
    <w:p>
      <w:r>
        <w:t>NGHỊ QUYẾT</w:t>
      </w:r>
    </w:p>
    <w:p>
      <w:r>
        <w:t>QUY ĐỊNH NỘI DUNG VÀ MỨC HỖ TRỢ ĐỂ THỰC HIỆN SẮP XẾP ĐƠN VỊ HÀNH CHÍNH CẤP HUYỆN, CẤP XÃ TRÊN ĐỊA BÀN TỈNH GIAI ĐOẠN 2023-2025</w:t>
      </w:r>
    </w:p>
    <w:p>
      <w:r>
        <w:t>HỘI ĐỒNG NHÂN DÂN TỈNH QUẢNG NAM</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Xét Tờ trình số 2768/TTr-UBND ngày 19 tháng 4 năm 2024 của Ủy ban nhân dân tỉnh về đề nghị ban hành Nghị quyết hỗ trợ có mục tiêu cho các huyện, thị xã, thành phố thực hiện sắp xếp đơn vị hành chính cấp huyện, cấp xã trên địa bàn tỉnh, giai đoạn 2023-2025; Báo cáo thẩm tra số 48/BC-HĐND ngày 22 tháng 4 năm 2024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nội dung, mức hỗ trợ để thực hiện sắp xếp đơn vị hành chính cấp huyện, cấp xã trên địa bàn tỉnh giai đoạn 2023 - 2025.</w:t>
      </w:r>
    </w:p>
    <w:p>
      <w:r>
        <w:t>2. Đối tượng áp dụng</w:t>
      </w:r>
    </w:p>
    <w:p>
      <w:r>
        <w:t>Các đơn vị hành chính cấp huyện, cấp xã trên địa bàn tỉnh thuộc diện sắp xếp giai đoạn 2023 - 2025.</w:t>
      </w:r>
    </w:p>
    <w:p>
      <w:r>
        <w:t>Điều 2. Nội dung, mức hỗ trợ và kinh phí thực hiện</w:t>
      </w:r>
    </w:p>
    <w:p>
      <w:r>
        <w:t>1. Nội dung hỗ trợ</w:t>
      </w:r>
    </w:p>
    <w:p>
      <w:r>
        <w:t>Xây dựng Đề án, tổ chức tuyên truyền, vận động, tổ chức lấy ý kiến cử tri và các nhiệm vụ cần thiết khác do sắp xếp đơn vị hành chính.</w:t>
      </w:r>
    </w:p>
    <w:p>
      <w:r>
        <w:t>2. Mức hỗ trợ</w:t>
      </w:r>
    </w:p>
    <w:p>
      <w:r>
        <w:t>a) Hỗ trợ cho mỗi đơn vị hành chính cấp huyện thực hiện sắp xếp: 1.000 triệu đồng/đơn vị.</w:t>
      </w:r>
    </w:p>
    <w:p>
      <w:r>
        <w:t>b) Hỗ trợ cho mỗi đơn vị hành chính cấp xã thực hiện sắp xếp: 200 triệu đồng/đơn vị.</w:t>
      </w:r>
    </w:p>
    <w:p>
      <w:r>
        <w:t>3. Nguồn kinh phí thực hiện: Từ nguồn ngân sách tỉnh.</w:t>
      </w:r>
    </w:p>
    <w:p>
      <w:r>
        <w:t>Điều 3. Tổ chức thực hiện</w:t>
      </w:r>
    </w:p>
    <w:p>
      <w:r>
        <w:t>1. Giao Ủy ban nhân dân tỉnh triển khai thực hiện nghị quyết; quy định cụ thể nội dung, nhiệm vụ chi theo đúng quy định của pháp luật hiện hành và văn bản hướng dẫn của trung ương.</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khoá X, kỳ họp thứ hai mươi hai thông qua ngày 23 tháng 4 năm 2024 và có hiệu lực thi hành từ ngày 03 tháng 5 năm 2024./.</w:t>
      </w:r>
    </w:p>
    <w:p>
      <w:r>
        <w:t>Nơi nhận:</w:t>
      </w:r>
    </w:p>
    <w:p>
      <w:r>
        <w:t>- UBTVQH;</w:t>
      </w:r>
    </w:p>
    <w:p>
      <w:r>
        <w:t>- Chính phủ;</w:t>
      </w:r>
    </w:p>
    <w:p>
      <w:r>
        <w:t>- VP: QH, CTN, CP;</w:t>
      </w:r>
    </w:p>
    <w:p>
      <w:r>
        <w:t>- Ban CTĐB-UBTVQH;</w:t>
      </w:r>
    </w:p>
    <w:p>
      <w:r>
        <w:t>- Bộ Tài chính;</w:t>
      </w:r>
    </w:p>
    <w:p>
      <w:r>
        <w:t>- Cục KT VBQPPL - Bộ Tư pháp;</w:t>
      </w:r>
    </w:p>
    <w:p>
      <w:r>
        <w:t>- Vụ Pháp chế - Bộ Tài chính;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