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mức học phí đối với cơ sở giáo dục mầm non, giáo dục phổ thông công lập và giáo dục thường xuyên từ năm học 2024-2025 đến năm học 2025-2026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03/08/2024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12/2024/NQ-HĐND</w:t>
      </w:r>
    </w:p>
    <w:p>
      <w:r>
        <w:t>Hậu Giang, ngày 24 tháng 7 năm 2024</w:t>
      </w:r>
    </w:p>
    <w:p>
      <w:r>
        <w:t>NGHỊ QUYẾT</w:t>
      </w:r>
    </w:p>
    <w:p>
      <w:r>
        <w:t>QUY ĐỊNH MỨC HỌC PHÍ ĐỐI VỚI CƠ SỞ GIÁO DỤC MẦM NON, GIÁO DỤC PHỔ THÔNG CÔNG LẬP VÀ GIÁO DỤC THƯỜNG XUYÊN TỪ NĂM HỌC 2024 - 2025 ĐẾN NĂM HỌC 2025 - 2026 TRÊN ĐỊA BÀN TỈNH HẬU GIANG</w:t>
      </w:r>
    </w:p>
    <w:p>
      <w:r>
        <w:t>HỘI ĐỒNG NHÂN DÂN TỈNH HẬU GIANG</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Luật Giá ngày 19 tháng 6 năm 2023;</w:t>
      </w:r>
    </w:p>
    <w:p>
      <w:r>
        <w:t>Căn cứ Luật Ngân sách Nhà nước ngày 25 tháng 6 năm 2015;</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về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61/TTr-UBND ngày 01 tháng 7 năm 2024 của Ủy ban nhân dân tỉnh Hậu Giang về dự thảo Nghị quyết quy định mức học phí đối với cơ sở giáo dục mầm non, giáo dục phổ thông công lập và giáo dục thường xuyên từ năm học 2024 - 2025 đến năm học 2025 - 2026 trên địa bàn tỉnh Hậu Giang;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học phí đối với cơ sở giáo dục mầm non, giáo dục phổ thông công lập và giáo dục thường xuyên từ năm học 2024 - 2025 đến năm học 2025 - 2026 trên địa bàn tỉnh Hậu Giang.</w:t>
      </w:r>
    </w:p>
    <w:p>
      <w:r>
        <w:t>2. Đối tượng áp dụng</w:t>
      </w:r>
    </w:p>
    <w:p>
      <w:r>
        <w:t>Nghị quyết này áp dụng đối với các cơ sở giáo dục mầm non, giáo dục phổ thông công lập, cơ sở giáo dục thường xuyên công lập; cơ sở đào tạo khác thực hiện chương trình giáo dục phổ thông; trẻ em mầm non, học sinh phổ thông công lập và học viên đang học tại các cơ sở giáo dục thường xuyên và cơ sở đào tạo khác thực hiện chương trình giáo dục phổ thông trên địa bàn tỉnh Hậu Giang.</w:t>
      </w:r>
    </w:p>
    <w:p>
      <w:r>
        <w:t>Điều 2.  Mức học phí đối với cơ sở giáo dục mầm non, giáo dục phổ thông công lập và giáo dục thường xuyên từ năm học 2024 - 2025 đến năm học 2025 - 2026  (đính kèm Phụ lục).</w:t>
      </w:r>
    </w:p>
    <w:p>
      <w:r>
        <w:t>Điều 3.  Nghị quyết này thay thế Nghị quyết số 11/2022/NQ-HĐND ngày 06 tháng 7 năm 2022 của Hội đồng nhân dân tỉnh Hậu Giang quy định mức học phí đối với cơ sở giáo dục mầm non, giáo dục phổ thông công lập và giáo dục thường xuyên từ năm học 2022 - 2023 đến năm học 2025 - 2026 trên địa bàn tỉnh Hậu Giang.</w:t>
      </w:r>
    </w:p>
    <w:p>
      <w:r>
        <w:t>Điều 4.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21 thông qua ngày 24 tháng 7 năm 2024 và có hiệu lực từ ngày 03 tháng 8 năm 2024./.</w:t>
      </w:r>
    </w:p>
    <w:p>
      <w:r>
        <w:t>Nơi nhận:</w:t>
      </w:r>
    </w:p>
    <w:p>
      <w:r>
        <w:t>- Văn phòng Quốc hội;</w:t>
      </w:r>
    </w:p>
    <w:p>
      <w:r>
        <w:t>- Văn phòng Chính phủ;</w:t>
      </w:r>
    </w:p>
    <w:p>
      <w:r>
        <w:t>- Cục Quản trị II; Cục Hành chính - Quản trị II;</w:t>
      </w:r>
    </w:p>
    <w:p>
      <w:r>
        <w:t>- Bộ Tài chính; Bộ Giáo dục và Đào tạo;</w:t>
      </w:r>
    </w:p>
    <w:p>
      <w:r>
        <w:t>- Bộ Tư pháp (Cục Kiểm tra văn bản QPPL);</w:t>
      </w:r>
    </w:p>
    <w:p>
      <w:r>
        <w:t>- TT: TU, HĐND, UBND tỉnh;</w:t>
      </w:r>
    </w:p>
    <w:p>
      <w:r>
        <w:t>- Đại biểu Quốc hội tỉnh; đại biểu HĐND tỉnh;</w:t>
      </w:r>
    </w:p>
    <w:p>
      <w:r>
        <w:t>- UBMTTQVN và đoàn thể tỉnh;</w:t>
      </w:r>
    </w:p>
    <w:p>
      <w:r>
        <w:t>- Các sở, ban, ngành tỉnh;</w:t>
      </w:r>
    </w:p>
    <w:p>
      <w:r>
        <w:t>- HĐND, UBND, UBMTTQVN cấp huyện;</w:t>
      </w:r>
    </w:p>
    <w:p>
      <w:r>
        <w:t>- Cơ quan Báo, Đài tỉnh; Công báo tỉnh;</w:t>
      </w:r>
    </w:p>
    <w:p>
      <w:r>
        <w:t>- Cổng Thông tin điện tử tỉnh;</w:t>
      </w:r>
    </w:p>
    <w:p>
      <w:r>
        <w:t>- Lưu: VT. TH</w:t>
      </w:r>
    </w:p>
    <w:p>
      <w:r>
        <w:t>CHỦ TỊCH</w:t>
      </w:r>
    </w:p>
    <w:p>
      <w:r>
        <w:t>Trần Văn Huyến</w:t>
      </w:r>
    </w:p>
    <w:p>
      <w:r>
        <w:t>PHỤ LỤC</w:t>
      </w:r>
    </w:p>
    <w:p>
      <w:r>
        <w:t>QUY ĐỊNH MỨC HỌC PHÍ ĐỐI VỚI CƠ SỞ GIÁO DỤC MẦM NON, GIÁO DỤC PHỔ THÔNG CÔNG LẬP VÀ GIÁO DỤC THƯỜNG XUYÊN TỪ NĂM HỌC 2024 - 2025 ĐẾN NĂM HỌC 2025 - 2026 TRÊN ĐỊA BÀN TỈNH HẬU GIANG</w:t>
      </w:r>
    </w:p>
    <w:p>
      <w:r>
        <w:t>(Kèm theo Nghị quyết số 12/2024/NQ-HĐND ngày 24 tháng 7 năm 2024 của Hội đồng nhân dân tỉnh Hậu Giang)</w:t>
      </w:r>
    </w:p>
    <w:p>
      <w:r>
        <w:t>1. Mức học phí tại cơ sở giáo dục mầm non, phổ thông công lập và giáo dục thường xuyên từ năm học 2024 - 2025 đến năm học 2025 - 2026.</w:t>
      </w:r>
    </w:p>
    <w:p>
      <w:r>
        <w:t>ĐVT: Đồng/học sinh/tháng</w:t>
      </w:r>
    </w:p>
    <w:p>
      <w:r>
        <w:t>STT</w:t>
      </w:r>
    </w:p>
    <w:p>
      <w:r>
        <w:t>Cấp học</w:t>
      </w:r>
    </w:p>
    <w:p>
      <w:r>
        <w:t>Năm học 2024 - 2025</w:t>
      </w:r>
    </w:p>
    <w:p>
      <w:r>
        <w:t>Năm học 2025 - 2026</w:t>
      </w:r>
    </w:p>
    <w:p>
      <w:r>
        <w:t>Khu vực thành thị (gồm các phường, thị trấn thuộc huyện, thị xã, thành phố)</w:t>
      </w:r>
    </w:p>
    <w:p>
      <w:r>
        <w:t>Khu vực nông thôn (gồm các xã thuộc huyện, thị xã, thành phố) và vùng dân tộc thiểu số)</w:t>
      </w:r>
    </w:p>
    <w:p>
      <w:r>
        <w:t>Khu vực thành thị (gồm các phường, thị trấn thuộc huyện, thị xã, thành phố)</w:t>
      </w:r>
    </w:p>
    <w:p>
      <w:r>
        <w:t>Khu vực nông thôn (gồm các xã thuộc huyện, thị xã, thành phố) và vùng dân tộc thiểu số)</w:t>
      </w:r>
    </w:p>
    <w:p>
      <w:r>
        <w:t>1</w:t>
      </w:r>
    </w:p>
    <w:p>
      <w:r>
        <w:t>Mầm non (trừ trẻ em mầm non 05 tuổi)</w:t>
      </w:r>
    </w:p>
    <w:p>
      <w:r>
        <w:t>92.000</w:t>
      </w:r>
    </w:p>
    <w:p>
      <w:r>
        <w:t>35.000</w:t>
      </w:r>
    </w:p>
    <w:p>
      <w:r>
        <w:t>92.000</w:t>
      </w:r>
    </w:p>
    <w:p>
      <w:r>
        <w:t>35.000</w:t>
      </w:r>
    </w:p>
    <w:p>
      <w:r>
        <w:t>2</w:t>
      </w:r>
    </w:p>
    <w:p>
      <w:r>
        <w:t>Tiểu học</w:t>
      </w:r>
    </w:p>
    <w:p>
      <w:r>
        <w:t>60.000</w:t>
      </w:r>
    </w:p>
    <w:p>
      <w:r>
        <w:t>30.000</w:t>
      </w:r>
    </w:p>
    <w:p>
      <w:r>
        <w:t>60.000</w:t>
      </w:r>
    </w:p>
    <w:p>
      <w:r>
        <w:t>30.000</w:t>
      </w:r>
    </w:p>
    <w:p>
      <w:r>
        <w:t>3</w:t>
      </w:r>
    </w:p>
    <w:p>
      <w:r>
        <w:t>Trung học cơ sở</w:t>
      </w:r>
    </w:p>
    <w:p>
      <w:r>
        <w:t>60.000</w:t>
      </w:r>
    </w:p>
    <w:p>
      <w:r>
        <w:t>30.000</w:t>
      </w:r>
    </w:p>
    <w:p>
      <w:r>
        <w:t>0</w:t>
      </w:r>
    </w:p>
    <w:p>
      <w:r>
        <w:t>0</w:t>
      </w:r>
    </w:p>
    <w:p>
      <w:r>
        <w:t>4</w:t>
      </w:r>
    </w:p>
    <w:p>
      <w:r>
        <w:t>Giáo dục thường xuyên cấp trung học cơ sở</w:t>
      </w:r>
    </w:p>
    <w:p>
      <w:r>
        <w:t>65.000</w:t>
      </w:r>
    </w:p>
    <w:p>
      <w:r>
        <w:t>50.000</w:t>
      </w:r>
    </w:p>
    <w:p>
      <w:r>
        <w:t>0</w:t>
      </w:r>
    </w:p>
    <w:p>
      <w:r>
        <w:t>0</w:t>
      </w:r>
    </w:p>
    <w:p>
      <w:r>
        <w:t>5</w:t>
      </w:r>
    </w:p>
    <w:p>
      <w:r>
        <w:t>Trung học phổ thông</w:t>
      </w:r>
    </w:p>
    <w:p>
      <w:r>
        <w:t>65.000</w:t>
      </w:r>
    </w:p>
    <w:p>
      <w:r>
        <w:t>35.000</w:t>
      </w:r>
    </w:p>
    <w:p>
      <w:r>
        <w:t>65.000</w:t>
      </w:r>
    </w:p>
    <w:p>
      <w:r>
        <w:t>35.000</w:t>
      </w:r>
    </w:p>
    <w:p>
      <w:r>
        <w:t>6</w:t>
      </w:r>
    </w:p>
    <w:p>
      <w:r>
        <w:t>Giáo dục thường xuyên cấp trung học phổ thông</w:t>
      </w:r>
    </w:p>
    <w:p>
      <w:r>
        <w:t>80.000</w:t>
      </w:r>
    </w:p>
    <w:p>
      <w:r>
        <w:t>65.000</w:t>
      </w:r>
    </w:p>
    <w:p>
      <w:r>
        <w:t>80.000</w:t>
      </w:r>
    </w:p>
    <w:p>
      <w:r>
        <w:t>65.000</w:t>
      </w:r>
    </w:p>
    <w:p>
      <w:r>
        <w:t>2. Đối với các trường có phân hiệu, điểm phụ, mức học phí được xác định tại các địa điểm học tập của học sinh.</w:t>
      </w:r>
    </w:p>
    <w:p>
      <w:r>
        <w:t>3. Trường hợp học trực tuyến (học online) thì mức học phí bằng 50% mức thu mức học phí theo từng cấp học quy định tại khoản 1 Phụ lục này. Nếu trong tháng vừa tổ chức học trực tiếp, vừa học trực tuyến thì thu theo mức thu học trực tuyến.</w:t>
      </w:r>
    </w:p>
    <w:p>
      <w:r>
        <w:t>4. Trường hợp xảy ra thiên tai, dịch bệnh, các sự kiện bất khả kháng thì mức học phí được thu theo số tháng học thực tế (bao gồm cả thời gian tổ chức dạy học trực tuyến hoặc bố trí thời gian học bù tại trường); Không thu học phí trong thời gian không tổ chức dạy học. Đối với các tháng có thời gian học thực tế (bao gồm cả thời gian dạy học trực tuyến, bố trí học bù tại trường) không đủ cả tháng, việc xác định thời gian thu học phí được tính như sau:</w:t>
      </w:r>
    </w:p>
    <w:p>
      <w:r>
        <w:t>a) Thời gian dạy học thực tế trong tháng dưới 15 ngày (bao gồm cả số ngày nghỉ theo quy định của pháp luật) thì thực hiện thu 1/2 tháng;</w:t>
      </w:r>
    </w:p>
    <w:p>
      <w:r>
        <w:t>b) Thời gian dạy học thực tế trong tháng từ 15 ngày trở lên (bao gồm cả số ngày nghỉ theo quy định của pháp luật) thì thực hiện thu đủ tháng.</w:t>
      </w:r>
    </w:p>
    <w:p>
      <w:r>
        <w:t>5. Các quy định về miễn, giảm học phí, hỗ trợ chi phí học tập cho các đối tượng thụ hưởng và nội dung không quy định trong Nghị quyết này được thực hiện theo đúng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hiện hành khác có liên quan.</w:t>
      </w:r>
    </w:p>
    <w:p>
      <w:r>
        <w:t>6. Mức học phí của học sinh tiểu học tại khoản 1 Phụ lục này là mức làm căn cứ để Nhà nước hỗ trợ tiền đóng học phí cho học sinh tiểu học tư thục ở địa bàn chưa có trường tiểu học công lập và học sinh tiểu học tư thục thuộc đối tượng được hưởng chính sách miễn giảm học phí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