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chi thực hiện công tác hòa giải ở cơ sở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12/2024/NQ-HĐND</w:t>
      </w:r>
    </w:p>
    <w:p>
      <w:r>
        <w:t>Đắk Nông, ngày 11 tháng 12 năm 2024</w:t>
      </w:r>
    </w:p>
    <w:p>
      <w:r>
        <w:t>NGHỊ QUYẾT</w:t>
      </w:r>
    </w:p>
    <w:p>
      <w:r>
        <w:t>QUY ĐỊNH MỨC CHI THỰC HIỆN CÔNG TÁC HÒA GIẢI Ở CƠ SỞ  TRÊN ĐỊA BÀN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Hòa giải ở cơ sở ngày 20 tháng 6 năm 2013;</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7090/TTr-UBND ngày 19 tháng 11 năm 2024 của Ủy ban nhân dân tỉnh về việc đề nghị Hội đồng nhân dân tỉnh ban hành Nghị quyết Quy định mức chi thực hiện công tác hòa giải ở cơ sở trên địa bàn tỉnh Đắk Nông;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Nghị quyết này quy định cụ thể một số mức chi liên quan đến công tác hòa giải ở cơ sở trên địa bàn tỉnh Đắk Nông.</w:t>
      </w:r>
    </w:p>
    <w:p>
      <w:r>
        <w:t>2. Nghị quyết này được áp dụng đối với các tổ hòa giải, hòa giải viên ở cơ sở, các cơ quan, đơn vị, cá nhân có liên quan đến công tác hòa giải ở cơ sở trên địa bàn tỉnh Đắk Nông.</w:t>
      </w:r>
    </w:p>
    <w:p>
      <w:r>
        <w:t>Điều 2. Mức chi cụ thể</w:t>
      </w:r>
    </w:p>
    <w:p>
      <w:r>
        <w:t>1.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2. Chi hỗ trợ hoạt động của tổ hòa giải (chi mua văn phòng phẩm, sao chụp tài liệu, nước uống phục vụ các cuộc họp của tổ hòa giải): 150.000 đồng/tổ hòa giải/tháng.</w:t>
      </w:r>
    </w:p>
    <w:p>
      <w:r>
        <w:t>3. Hỗ trợ chi phí mai táng cho người tổ chức mai táng hòa giải viên gặp tai nạn hoặc rủi ro bị thiệt hại về tính mạng trong khi thực hiện hoạt động hòa giải ở cơ sở: 05 tháng lương cơ sở.</w:t>
      </w:r>
    </w:p>
    <w:p>
      <w:r>
        <w:t>4. Nội dung chi, mức chi khác liên quan đến công tác hòa giải ở cơ sở: Các cơ quan, đơn vị có liên quan căn cứ vào nhiệm vụ được giao, khả năng ngân sách và nội dung chi, mức chi quy định tại Thông tư 56/2023/TT-BTC ngày 18 tháng 8 năm 2023 của Bộ Tài chính quy định về lập dự toán, quản lý, sử dụng và quyết toán kinh phí bảo đảm cho công tác phổ biến, giáo dục pháp luật, chuẩn tiếp cận pháp luật và hòa giải ở cơ sở để thực hiện cho phù hợp.</w:t>
      </w:r>
    </w:p>
    <w:p>
      <w:r>
        <w:t>Điều 3. Nguồn kinh phí bảo đảm thực hiện</w:t>
      </w:r>
    </w:p>
    <w:p>
      <w:r>
        <w:t>1. Kinh phí thực hiện từ nguồn chi thường xuyên để thực hiện công hòa giải ở cơ sở của địa phương theo phân cấp ngân sách nhà nước.</w:t>
      </w:r>
    </w:p>
    <w:p>
      <w:r>
        <w:t>2. Nguồn tài trợ của các cá nhân, tổ chức, doanh nghiệp trong và ngoài nước và nguồn kinh phí hợp pháp khác theo quy định của pháp luật.</w:t>
      </w:r>
    </w:p>
    <w:p>
      <w:r>
        <w:t>Điều 4. Tổ chức thực hiện</w:t>
      </w:r>
    </w:p>
    <w:p>
      <w:r>
        <w:t>1. Giao Ủy ban nhân dân tỉnh tổ chức thực hiện và định kỳ báo cáo Hội đồng nhân dân tỉnh về kết quả thực hiện Nghị quyết này.</w:t>
      </w:r>
    </w:p>
    <w:p>
      <w:r>
        <w:t>2. Giao Thường trực Hội đồng nhân dân tỉnh, các Ban của Hội đồng nhân dân, các Tổ đại biểu và đại biểu Hội đồng nhân dân tỉnh giám sát việc thực hiện Nghị quyết.</w:t>
      </w:r>
    </w:p>
    <w:p>
      <w:r>
        <w:t>Nghị quyết này đã được Hội đồng nhân dân tỉnh Đắk Nông Khóa IV, Kỳ họp thứ 9 thông qua ngày 11 tháng 12 năm 2024 và có hiệu lực từ ngày 21 tháng 12 năm 2024./.</w:t>
      </w:r>
    </w:p>
    <w:p>
      <w:r>
        <w:t>Nơi nhận:</w:t>
      </w:r>
    </w:p>
    <w:p>
      <w:r>
        <w:t>- UBTV Quốc hội; Chính phủ;</w:t>
      </w:r>
    </w:p>
    <w:p>
      <w:r>
        <w:t>- Bộ Tài chính, Bộ Tư pháp;</w:t>
      </w:r>
    </w:p>
    <w:p>
      <w:r>
        <w:t>- Cục Kiểm tra văn bản QPPL - Bộ Tư pháp;</w:t>
      </w:r>
    </w:p>
    <w:p>
      <w:r>
        <w:t>- Thường trực: Tỉnh ủy, HĐND tỉnh;</w:t>
      </w:r>
    </w:p>
    <w:p>
      <w:r>
        <w:t>- UBND tỉnh; UB MTTQ VN tỉnh, Đoàn ĐBQH tỉnh;</w:t>
      </w:r>
    </w:p>
    <w:p>
      <w:r>
        <w:t>- Các Ban đảng Tỉnh ủy,</w:t>
      </w:r>
    </w:p>
    <w:p>
      <w:r>
        <w:t>- Các Ban HĐND tỉnh; các đại biểu HĐND tỉnh;</w:t>
      </w:r>
    </w:p>
    <w:p>
      <w:r>
        <w:t>- VP: Tỉnh ủy, Đoàn ĐBQH &amp; HĐND tỉnh, UBND tỉnh;</w:t>
      </w:r>
    </w:p>
    <w:p>
      <w:r>
        <w:t>- Các Sở, Ban, ngành và đoàn thể cấp tỉnh;</w:t>
      </w:r>
    </w:p>
    <w:p>
      <w:r>
        <w:t>- HĐND, UBND các huyện, thành phố;</w:t>
      </w:r>
    </w:p>
    <w:p>
      <w:r>
        <w:t>- UBND các xã, phường, thị trấn;</w:t>
      </w:r>
    </w:p>
    <w:p>
      <w:r>
        <w:t>- Báo Đắk Nông, Đài PT&amp;TH tỉnh;</w:t>
      </w:r>
    </w:p>
    <w:p>
      <w:r>
        <w:t>- Công báo tỉnh; Cổng TTĐT tỉnh;</w:t>
      </w:r>
    </w:p>
    <w:p>
      <w:r>
        <w:t>- Trung tâm Lưu trữ -Sở Nội vụ;</w:t>
      </w:r>
    </w:p>
    <w:p>
      <w:r>
        <w:t>- Website cơ quan;</w:t>
      </w:r>
    </w:p>
    <w:p>
      <w:r>
        <w:t>- Lưu: VT, CT.HĐND, DN, HC-TC-QT</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