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các khoản thu, mức thu dịch vụ phục vụ, hỗ trợ hoạt động giáo dục ngoài học phí của cơ sở giáo dục công lập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12/2024/NQ-HĐND</w:t>
      </w:r>
    </w:p>
    <w:p>
      <w:r>
        <w:t>Cần Thơ, ngày 12 tháng 12 năm 2024</w:t>
      </w:r>
    </w:p>
    <w:p>
      <w:r>
        <w:t>NGHỊ QUYẾT</w:t>
      </w:r>
    </w:p>
    <w:p>
      <w:r>
        <w:t>QUY ĐỊNH CÁC KHOẢN THU, MỨC THU DỊCH VỤ PHỤC VỤ, HỖ TRỢ HOẠT ĐỘNG GIÁO DỤC NGOÀI HỌC PHÍ CỦA CƠ SỞ GIÁO DỤC CÔNG LẬP</w:t>
      </w:r>
    </w:p>
    <w:p>
      <w:r>
        <w:t>HỘI ĐỒNG NHÂN DÂN THÀNH PHỐ CẦN THƠ</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Giá ngày 19 tháng 6 năm 2023;</w:t>
      </w:r>
    </w:p>
    <w:p>
      <w:r>
        <w:t>Căn cứ Nghị định số 105/2020/NĐ-CP ngày 08 tháng 9 năm 2020 của Chính phủ  quy định chính sách phát triển giáo dục mầm non ;</w:t>
      </w:r>
    </w:p>
    <w:p>
      <w:r>
        <w:t>Căn cứ Nghị định số 24/2021/NĐ-CP ngày 23 tháng 3 năm 2021 của Chính phủ quy định việc quản lý trong cơ sở giáo dục mầm non và cơ sở giáo dục phổ thông công lập;</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386/TTr-UBND ngày 29 tháng 11 năm 2024 của Ủy ban nhân dân thành phố dự thảo nghị quyết của Hội đồng nhân dân thành phố quy định các khoản thu, mức thu đối với các dịch vụ phục vụ, hỗ trợ hoạt động giáo dục ngoài học phí của cơ sở giáo dục công lập; Báo cáo thẩm tra của Ban văn hóa - xã hội; ý kiến thảo luận của đại biểu Hội đồng nhân dân tại kỳ họp.</w:t>
      </w:r>
    </w:p>
    <w:p>
      <w:r>
        <w:t>QUYẾT NGHỊ:</w:t>
      </w:r>
    </w:p>
    <w:p>
      <w:r>
        <w:t>Điều 1. Phạm vi điều chỉnh, đối tượng áp dụng</w:t>
      </w:r>
    </w:p>
    <w:p>
      <w:r>
        <w:t>1.  Phạm vi điều chỉnh</w:t>
      </w:r>
    </w:p>
    <w:p>
      <w:r>
        <w:t>Nghị quyết này q uy định  các khoản thu, mức thu dịch vụ phục vụ, hỗ trợ hoạt động giáo dục ngoài học phí của cơ sở giáo dục công lập thuộc thẩm quyền quản lý của thành phố Cần Thơ.</w:t>
      </w:r>
    </w:p>
    <w:p>
      <w:r>
        <w:t>2.  Đối tượng áp dụng</w:t>
      </w:r>
    </w:p>
    <w:p>
      <w:r>
        <w:t>Cơ sở giáo dục mầm non; cơ sở giáo dục tiểu học; cơ sở giáo dục có cấp tiểu học và trẻ em mầm non, học sinh tiểu học đang học tại các cơ sở giáo dục này.</w:t>
      </w:r>
    </w:p>
    <w:p>
      <w:r>
        <w:t>Điều 2. Các khoản thu, mức thu</w:t>
      </w:r>
    </w:p>
    <w:p>
      <w:r>
        <w:t>1.  Các khoản thu dịch vụ và mức thu</w:t>
      </w:r>
    </w:p>
    <w:p>
      <w:r>
        <w:t>Đơn vị tính: nghìn đồng</w:t>
      </w:r>
    </w:p>
    <w:p>
      <w:r>
        <w:t>STT</w:t>
      </w:r>
    </w:p>
    <w:p>
      <w:r>
        <w:t>Các khoản thu</w:t>
      </w:r>
    </w:p>
    <w:p>
      <w:r>
        <w:t>Đơn vị tính</w:t>
      </w:r>
    </w:p>
    <w:p>
      <w:r>
        <w:t>Mức thu tối đa</w:t>
      </w:r>
    </w:p>
    <w:p>
      <w:r>
        <w:t>Mầm non</w:t>
      </w:r>
    </w:p>
    <w:p>
      <w:r>
        <w:t>Tiểu học</w:t>
      </w:r>
    </w:p>
    <w:p>
      <w:r>
        <w:t>Quận</w:t>
      </w:r>
    </w:p>
    <w:p>
      <w:r>
        <w:t>Huyện</w:t>
      </w:r>
    </w:p>
    <w:p>
      <w:r>
        <w:t>Quận</w:t>
      </w:r>
    </w:p>
    <w:p>
      <w:r>
        <w:t>Huyện</w:t>
      </w:r>
    </w:p>
    <w:p>
      <w:r>
        <w:t>1</w:t>
      </w:r>
    </w:p>
    <w:p>
      <w:r>
        <w:t>Dịch vụ chăm sóc, nuôi dưỡng, giáo dục trẻ em, học sinh các ngày nghỉ, nghỉ hè</w:t>
      </w:r>
    </w:p>
    <w:p>
      <w:r>
        <w:t>trẻ em, học sinh/ngày</w:t>
      </w:r>
    </w:p>
    <w:p>
      <w:r>
        <w:t>60</w:t>
      </w:r>
    </w:p>
    <w:p>
      <w:r>
        <w:t>50</w:t>
      </w:r>
    </w:p>
    <w:p>
      <w:r>
        <w:t>2</w:t>
      </w:r>
    </w:p>
    <w:p>
      <w:r>
        <w:t>Dịch vụ phục vụ bán trú (chưa bao gồm tiền ăn của trẻ em, học sinh)</w:t>
      </w:r>
    </w:p>
    <w:p>
      <w:r>
        <w:t>trẻ em, học sinh/tháng</w:t>
      </w:r>
    </w:p>
    <w:p>
      <w:r>
        <w:t>380</w:t>
      </w:r>
    </w:p>
    <w:p>
      <w:r>
        <w:t>300</w:t>
      </w:r>
    </w:p>
    <w:p>
      <w:r>
        <w:t>350</w:t>
      </w:r>
    </w:p>
    <w:p>
      <w:r>
        <w:t>300</w:t>
      </w:r>
    </w:p>
    <w:p>
      <w:r>
        <w:t>2.  Căn cứ mức thu tối đa tại Nghị quyết này, tùy theo điều kiện cơ sở vật chất và nhu cầu của cha mẹ trẻ em, học sinh, các cơ sở giáo dục xây dựng dự toán chi phí để xác định mức thu cụ thể và thỏa thuận bằng văn bản với cha mẹ trẻ em, học sinh, được sự thống nhất của Ủy ban nhân dân quận, huyện trước khi ban hành. Mức thu này đảm bảo không cao hơn 15% so với mức thu cơ sở giáo dục đang thực hiện và không vượt mức thu tối đa quy định tại Nghị quyết này.</w:t>
      </w:r>
    </w:p>
    <w:p>
      <w:r>
        <w:t>Điều 3. Trách nhiệm thi hành</w:t>
      </w:r>
    </w:p>
    <w:p>
      <w:r>
        <w:t>1.  Giao Ủy ban nhân dân thành phố hướng dẫn công tác thu, chi các dịch vụ phục vụ, hỗ trợ hoạt động giáo dục theo Nghị quyết đảm bảo các nguyên tắc về tài chính và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1 .   Nghị quyết này có hiệu lực thi hành kể từ ngày 01 tháng 01 năm 2025.</w:t>
      </w:r>
    </w:p>
    <w:p>
      <w:r>
        <w:t>2.  Nghị quyết này đã được Hội đồng nhân dân thành phố Cần Thơ khóa X, kỳ họp thứ mười tám thông qua ngày 12 tháng 12 năm 2024./.</w:t>
      </w:r>
    </w:p>
    <w:p>
      <w:r>
        <w:t>Nơi nhận:</w:t>
      </w:r>
    </w:p>
    <w:p>
      <w:r>
        <w:t>- Ủy ban Thường vụ Quốc hội;</w:t>
      </w:r>
    </w:p>
    <w:p>
      <w:r>
        <w:t>- Chính phủ;</w:t>
      </w:r>
    </w:p>
    <w:p>
      <w:r>
        <w:t>- Bộ Tư pháp (Cục KTVB);</w:t>
      </w:r>
    </w:p>
    <w:p>
      <w:r>
        <w:t>- Bộ Tài chính;</w:t>
      </w:r>
    </w:p>
    <w:p>
      <w:r>
        <w:t>- Bộ Giáo dục và Đào tạo;</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