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115/NQ-HĐBCQG năm 2026 hướng dẫn xử lý trường hợp khuyết người ứng cử đại biểu Hội đồng nhân dân vì lý do bất khả kháng do Hội đồng bầu cử Quốc gia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115/NQ-HĐBCQG</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29/01/2026</w:t>
            </w:r>
          </w:p>
        </w:tc>
      </w:tr>
      <w:tr>
        <w:tc>
          <w:tcPr>
            <w:tcW w:type="dxa" w:w="4320"/>
          </w:tcPr>
          <w:p>
            <w:r>
              <w:t>Ngày hiệu lực</w:t>
            </w:r>
          </w:p>
        </w:tc>
        <w:tc>
          <w:tcPr>
            <w:tcW w:type="dxa" w:w="4320"/>
          </w:tcPr>
          <w:p>
            <w:r>
              <w:t>29/01/2026</w:t>
            </w:r>
          </w:p>
        </w:tc>
      </w:tr>
      <w:tr>
        <w:tc>
          <w:tcPr>
            <w:tcW w:type="dxa" w:w="4320"/>
          </w:tcPr>
          <w:p>
            <w:r>
              <w:t>Tình trạng</w:t>
            </w:r>
          </w:p>
        </w:tc>
        <w:tc>
          <w:tcPr>
            <w:tcW w:type="dxa" w:w="4320"/>
          </w:tcPr>
          <w:p>
            <w:r>
              <w:t>Chưa xác định</w:t>
            </w:r>
          </w:p>
        </w:tc>
      </w:tr>
    </w:tbl>
    <w:p/>
    <w:p>
      <w:r>
        <w:t>HỘI ĐỒNG BẦU CỬ QUỐC GIA</w:t>
      </w:r>
    </w:p>
    <w:p>
      <w:r>
        <w:t>-------</w:t>
      </w:r>
    </w:p>
    <w:p>
      <w:r>
        <w:t>CỘNG HÒA XÃ HỘI CHỦ NGHĨA VIỆT NAM</w:t>
      </w:r>
    </w:p>
    <w:p>
      <w:r>
        <w:t>Độc lập - Tự do - Hạnh phúc</w:t>
      </w:r>
    </w:p>
    <w:p>
      <w:r>
        <w:t>---------------</w:t>
      </w:r>
    </w:p>
    <w:p>
      <w:r>
        <w:t>Số: 115/NQ-HĐBCQG</w:t>
      </w:r>
    </w:p>
    <w:p>
      <w:r>
        <w:t>Hà Nội, ngày 29 tháng 01 năm 2026</w:t>
      </w:r>
    </w:p>
    <w:p>
      <w:r>
        <w:t>NGHỊ QUYẾT</w:t>
      </w:r>
    </w:p>
    <w:p>
      <w:r>
        <w:t>HƯỚNG DẪN XỬ LÝ TRƯỜNG HỢP KHUYẾT NGƯỜI ỨNG CỬ ĐẠI BIỂU HỘI ĐỒNG NHÂN DÂN VÌ LÝ DO BẤT KHẢ KHÁNG</w:t>
      </w:r>
    </w:p>
    <w:p>
      <w:r>
        <w:t>HỘI ĐỒNG BẦU CỬ QUỐC GIA</w:t>
      </w:r>
    </w:p>
    <w:p>
      <w:r>
        <w:t>Căn cứ Hiến pháp nước Cộng hòa xã hội chủ nghĩa Việt Nam đã được sửa đổi, bổ sung một số điều theo Nghị quyết số 203/2025/QH15;</w:t>
      </w:r>
    </w:p>
    <w:p>
      <w:r>
        <w:t>Căn cứ Luật Bầu cử đại biểu Quốc hội và đại biểu Hội đồng nhân dân số 85/2015/QH13 đã được sửa đổi, bổ sung một số điều theo Luật số 83/2025/QH15;</w:t>
      </w:r>
    </w:p>
    <w:p>
      <w:r>
        <w:t>Xét đề nghị của Tiểu ban Văn bản pháp luật và giải quyết khiếu nại, tố cáo tại Tờ trình số 111/TTr-TBVBPL&amp;GQKNTC ngày 26 tháng 01 năm 2026,</w:t>
      </w:r>
    </w:p>
    <w:p>
      <w:r>
        <w:t>QUYẾT NGHỊ:</w:t>
      </w:r>
    </w:p>
    <w:p>
      <w:r>
        <w:t>Điều 1. Phạm vi điều chỉnh</w:t>
      </w:r>
    </w:p>
    <w:p>
      <w:r>
        <w:t>1. Nghị quyết này hướng dẫn việc xử lý trường hợp khuyết người ứng cử đại biểu Hội đồng nhân dân vì lý do bất khả kháng trong cuộc bầu cử đại biểu Hội đồng nhân dân các cấp.</w:t>
      </w:r>
    </w:p>
    <w:p>
      <w:r>
        <w:t>2. Trường hợp khuyết người ứng cử đại biểu Hội đồng nhân dân vì lý do bất khả kháng quy định tại khoản 3 Điều 58 của Luật Bầu cử đại biểu Quốc hội và đại biểu Hội đồng nhân dân là trường hợp sau khi Ủy ban bầu cử công bố danh sách chính thức những người ứng cử đại biểu Hội đồng nhân dân theo từng đơn vị bầu cử mà người ứng cử đại biểu Hội đồng nhân dân vì lý do bất khả kháng (chết, bị xóa tên khỏi danh sách chính thức những người ứng cử...) không thể tiếp tục ứng cử theo quy định của pháp luật.</w:t>
      </w:r>
    </w:p>
    <w:p>
      <w:r>
        <w:t>Điều 2. Xử lý trường hợp khuyết người ứng cử đại biểu Hội đồng nhân dân vì lý do bất khả kháng</w:t>
      </w:r>
    </w:p>
    <w:p>
      <w:r>
        <w:t>1. Trường hợp khuyết người ứng cử trong thời gian từ sau khi Ủy ban bầu cử công bố danh sách chính thức những người ứng cử đại biểu Hội đồng nhân dân theo từng đơn vị bầu cử đến trước ngày danh sách này được niêm yết, thì Ủy ban bầu cử sau khi thống nhất với Ban Thường trực Ủy ban Mặt trận Tổ quốc Việt Nam cùng cấp quyết định theo một trong các hình thức sau đây:</w:t>
      </w:r>
    </w:p>
    <w:p>
      <w:r>
        <w:t>a) Quyết định giữ nguyên danh sách chính thức những người ứng cử đại biểu Hội đồng nhân dân còn lại khi số dư người ứng cử vẫn đảm bảo theo quy định của pháp luật.</w:t>
      </w:r>
    </w:p>
    <w:p>
      <w:r>
        <w:t>b) Quyết định bổ sung người có số phiếu tín nhiệm cao nhất và đạt trên 50% tổng số phiếu tín nhiệm trong số những người còn lại trong danh sách những người ứng cử được xem xét tại Hội nghị hiệp thương lần thứ ba vào danh sách chính thức những người ứng cử nếu số dư người ứng cử ở đơn vị bầu cử không đảm bảo theo quy định của pháp luật, trong danh sách hiệp thương lần thứ ba còn có người ứng cử đạt trên 50% tổng số phiếu tín nhiệm trở lên và thời gian để bổ sung phải còn ít nhất là 02 ngày tính đến ngày niêm yết danh sách chính thức những người ứng cử.</w:t>
      </w:r>
    </w:p>
    <w:p>
      <w:r>
        <w:t>c) Quyết định giảm số đại biểu Hội đồng nhân dân được bầu ở đơn vị bầu cử để đảm bảo số dư theo quy định của pháp luật nếu không đáp ứng được một trong các điều kiện quy định tại điểm a và điểm b khoản này.</w:t>
      </w:r>
    </w:p>
    <w:p>
      <w:r>
        <w:t>2. Trường hợp khuyết người ứng cử trong thời gian từ sau khi danh sách chính thức những người ứng cử đại biểu Hội đồng nhân dân đã được niêm yết cho đến ngày bầu cử, thì Ủy ban bầu cử sau khi thống nhất với Ban Thường trực Ủy ban Mặt trận Tổ quốc Việt Nam cùng cấp quyết định theo một trong các hình thức sau đây:</w:t>
      </w:r>
    </w:p>
    <w:p>
      <w:r>
        <w:t>a) Quyết định giữ nguyên danh sách chính thức những người ứng cử đại biểu Hội đồng nhân dân còn lại khi số người ứng cử vẫn nhiều hơn ít nhất 01 (một) người so với số đại biểu được bầu tại đơn vị bầu cử đó.</w:t>
      </w:r>
    </w:p>
    <w:p>
      <w:r>
        <w:t>b) Quyết định giảm số đại biểu Hội đồng nhân dân được bầu ở đơn vị bầu cử để đảm bảo số người ứng cử phải nhiều hơn ít nhất 01 (một) người so với số đại biểu được bầu tại đơn vị bầu cử đó.</w:t>
      </w:r>
    </w:p>
    <w:p>
      <w:r>
        <w:t>3. Văn bản của Ủy ban bầu cử về nội dung quy định tại khoản 1 và khoản 2 Điều này phải được báo cáo ngay đến Ủy ban bầu cử ở cấp tỉnh (nếu khuyết ứng cử viên đại biểu Hội đồng nhân dân cấp xã); báo cáo ngay đến Hội đồng bầu cử quốc gia (nếu khuyết ứng cử viên đại biểu Hội đồng nhân dân cấp tỉnh).</w:t>
      </w:r>
    </w:p>
    <w:p>
      <w:r>
        <w:t>Điều 3. Hiệu lực thi hành</w:t>
      </w:r>
    </w:p>
    <w:p>
      <w:r>
        <w:t>1. Nghị quyết này có hiệu lực thi hành kể từ ngày ký ban hành.</w:t>
      </w:r>
    </w:p>
    <w:p>
      <w:r>
        <w:t>2. Các cơ quan, tổ chức, đơn vị và cá nhân có liên quan có trách nhiệm thực hiện Nghị quyết này.</w:t>
      </w:r>
    </w:p>
    <w:p>
      <w:r>
        <w:t>Nơi nhận:</w:t>
      </w:r>
    </w:p>
    <w:p>
      <w:r>
        <w:t>- Ủy ban Thường vụ Quốc hội;</w:t>
      </w:r>
    </w:p>
    <w:p>
      <w:r>
        <w:t>- Chính phủ;</w:t>
      </w:r>
    </w:p>
    <w:p>
      <w:r>
        <w:t>- Ủy ban Trung ương MTTQ Việt Nam;</w:t>
      </w:r>
    </w:p>
    <w:p>
      <w:r>
        <w:t>- Thành viên HĐBCQG;</w:t>
      </w:r>
    </w:p>
    <w:p>
      <w:r>
        <w:t>- Các Tiểu ban của HĐBCQG;</w:t>
      </w:r>
    </w:p>
    <w:p>
      <w:r>
        <w:t>- Bộ Nội vụ;</w:t>
      </w:r>
    </w:p>
    <w:p>
      <w:r>
        <w:t>- Ủy ban bầu cử, Thường trực HĐND, UBND, Ủy ban MTTQVN, Sở Nội vụ các</w:t>
      </w:r>
    </w:p>
    <w:p>
      <w:r>
        <w:t>- Lưu: HC, VPHDBCQG.</w:t>
      </w:r>
    </w:p>
    <w:p>
      <w:r>
        <w:t>TM. HỘI ĐỒNG BẦU CỬ QUỐC GIA</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