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113/2024/NQ-HĐND quy định mức chi cho tổ chức cung cấp dịch vụ thực hiện chi trả trợ giúp xã hội cho các đối tượng bảo trợ xã hội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113/2024/NQ-HĐND</w:t>
      </w:r>
    </w:p>
    <w:p>
      <w:r>
        <w:t>Gia Lai, ngày 11 tháng 12 năm 2024</w:t>
      </w:r>
    </w:p>
    <w:p>
      <w:r>
        <w:t>NGHỊ QUYẾT</w:t>
      </w:r>
    </w:p>
    <w:p>
      <w:r>
        <w:t>QUY ĐỊNH MỨC CHI CHO TỔ CHỨC CUNG CẤP DỊCH VỤ THỰC HIỆN CHI TRẢ TRỢ GIÚP XÃ HỘI CHO CÁC ĐỐI TƯỢNG BẢO TRỢ XÃ HỘI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2848/TTr-UBND ngày 02 tháng 12 năm 2024 của Ủy ban nhân dân tỉnh dự thảo Nghị quyết quy định mức chi cho tổ chức cung cấp dịch vụ thực hiện chi trả trợ giúp xã hội cho các đối tượng bảo trợ xã hội trên địa bàn tỉnh Gia Lai; Báo cáo thẩm tra số 224/BC-UBND ngày 02 tháng 12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cho tổ chức cung cấp dịch vụ thực hiện chi trả trợ giúp xã hội cho các đối tượng bảo trợ xã hội trên địa bàn tỉnh Gia Lai.</w:t>
      </w:r>
    </w:p>
    <w:p>
      <w:r>
        <w:t>2. Đối tượng áp dụng</w:t>
      </w:r>
    </w:p>
    <w:p>
      <w:r>
        <w:t>a) Tổ chức cung cấp dịch vụ thực hiện chi trả trợ giúp xã hội cho các đối tượng bảo trợ xã hội.</w:t>
      </w:r>
    </w:p>
    <w:p>
      <w:r>
        <w:t>b) Các cơ quan, đơn vị, tổ chức thực hiện chính sách trợ giúp xã hội đối với đối tượng bảo trợ xã hội và các cơ quan, tổ chức, cá nhân khác có liên quan.</w:t>
      </w:r>
    </w:p>
    <w:p>
      <w:r>
        <w:t>Điều 2. Mức chi</w:t>
      </w:r>
    </w:p>
    <w:p>
      <w:r>
        <w:t>1. Bằng 1 % trên tổng số tiền chi trả bằng phương thức điện tử cho các đối tượng bảo trợ xã hội trên địa bàn tỉnh.</w:t>
      </w:r>
    </w:p>
    <w:p>
      <w:r>
        <w:t>2. Bằng 1,5% trên tống số tiền chi trả bằng tiền mặt cho các đối tượng bảo bảo trợ xã hội tại địa bàn các phường, thị trấn trên địa bàn tỉnh.</w:t>
      </w:r>
    </w:p>
    <w:p>
      <w:r>
        <w:t>3. Bằng 1,7% trên tổng số tiền chi trả bằng tiền mặt cho các đối tượng bảo trợ xã hội tại địa bàn các xã trên địa bàn tỉnh.</w:t>
      </w:r>
    </w:p>
    <w:p>
      <w:r>
        <w:t>Điều 3. Tổ chức thực hiện</w:t>
      </w:r>
    </w:p>
    <w:p>
      <w:r>
        <w:t>1. Ủy ban nhân dân tỉnh tổ chức triển khai thực hiện Nghị quyết này.</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Nghị quyết này đã được Hội đồng nhân dân tỉnh Gia Lai khóa XII, kỳ họp thứ Hai mươi bốn thông qua ngày 11 tháng 12 năm 2024 và có hiệu lực từ ngày 21 tháng 12 năm 2024.</w:t>
      </w:r>
    </w:p>
    <w:p>
      <w:r>
        <w:t>Nơi nhận:</w:t>
      </w:r>
    </w:p>
    <w:p>
      <w:r>
        <w:t>- Như Điều 3;</w:t>
      </w:r>
    </w:p>
    <w:p>
      <w:r>
        <w:t>- Ủy ban Thường vụ Quốc hội;</w:t>
      </w:r>
    </w:p>
    <w:p>
      <w:r>
        <w:t>- Thủ tướng Chính phủ;</w:t>
      </w:r>
    </w:p>
    <w:p>
      <w:r>
        <w:t>- Văn phòng Chính phủ;</w:t>
      </w:r>
    </w:p>
    <w:p>
      <w:r>
        <w:t>- Các bộ: Lao động - Thương binh và Xã hội; Tài chính;</w:t>
      </w:r>
    </w:p>
    <w:p>
      <w:r>
        <w:t>- Vụ Pháp chế - Bộ Lao động - Thương binh và Xã hội;</w:t>
      </w:r>
    </w:p>
    <w:p>
      <w:r>
        <w:t>- Vụ pháp chế - Bộ Tài chính;</w:t>
      </w:r>
    </w:p>
    <w:p>
      <w:r>
        <w:t>- Cục Kiểm tra văn bản quy phạm pháp luật - Bộ Tư pháp;</w:t>
      </w:r>
    </w:p>
    <w:p>
      <w:r>
        <w:t>- Thường trực Tỉnh ủy; Đoàn Đại biểu Quốc hội tinh;</w:t>
      </w:r>
    </w:p>
    <w:p>
      <w:r>
        <w:t>- Ủy ban MTTQ Việt Nam tỉnh;</w:t>
      </w:r>
    </w:p>
    <w:p>
      <w:r>
        <w:t>- Ủy ban Kiểm tra Tỉnh ủy; Ban Tuyên giáo Tỉnh ủy;</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