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111/NQ-CP năm 2023 về kết quả thực hiện Nghị quyết 134/2020/QH14 về tiếp tục thực hiện các Nghị quyết về giám sát chuyên đề, chất vấn trong nhiệm kỳ khóa XIV và Nghị quyết trong nhiệm kỳ khóa XIII và Nghị quyết 41/2021/QH15 về hoạt động chất vấn tại kỳ họp thứ 2, Quốc hội khóa XV trong lĩnh vực kế hoạch và đầu tư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111/NQ-CP</w:t>
      </w:r>
    </w:p>
    <w:p>
      <w:r>
        <w:t>Hà Nội, ngày 24 tháng 7 năm 2023</w:t>
      </w:r>
    </w:p>
    <w:p>
      <w:r>
        <w:t>NGHỊ QUYẾT</w:t>
      </w:r>
    </w:p>
    <w:p>
      <w:r>
        <w:t>VỀ KẾT QUẢ THỰC HIỆN NGHỊ QUYẾT SỐ 134/2020/QH14 VỀ TIẾP TỤC THỰC HIỆN CÁC NGHỊ QUYẾT CỦA QUỐC HỘI VỀ GIÁM SÁT CHUYÊN ĐỀ, CHẤT VẤN TRONG NHIỆM KỲ KHÓA XIV VÀ MỘT SỐ NGHỊ QUYẾT TRONG NHIỆM KỲ KHÓA XIII VÀ NGHỊ QUYẾT SỐ 41/2021/QH15 VỀ HOẠT ĐỘNG CHẤT VẤN TẠI KỲ HỌP THỨ 2, QUỐC HỘI KHÓA XV TRONG LĨNH VỰC KẾ HOẠCH VÀ ĐẦU TƯ</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06 năm 2022 của Chính phủ ban hành Quy chế làm việc của Chính phủ;</w:t>
      </w:r>
    </w:p>
    <w:p>
      <w:r>
        <w:t>Xét đề nghị của Bộ Kế hoạch và Đầu tư tại Văn bản số 5426/BKHĐT-TH ngày 11 tháng 7 năm 2023;</w:t>
      </w:r>
    </w:p>
    <w:p>
      <w:r>
        <w:t>Trên cơ sở kết quả biểu quyết của các Thành viên Chính phủ,</w:t>
      </w:r>
    </w:p>
    <w:p>
      <w:r>
        <w:t>QUYẾT NGHỊ:</w:t>
      </w:r>
    </w:p>
    <w:p>
      <w:r>
        <w:t>Điều 1.</w:t>
      </w:r>
    </w:p>
    <w:p>
      <w:r>
        <w:t>1. Bộ Kế hoạch và Đầu tư tiếp thu các ý kiến Thành viên Chính phủ để hoàn thiện Báo cáo của Chính phủ về việc thực hiện Nghị quyết số 134/2020/QH14 về tiếp tục thực hiện các nghị quyết của Quốc hội về giám sát chuyên đề, chất vấn trong nhiệm kỳ khóa XIV và một số nghị quyết trong nhiệm kỳ khóa XIII và Nghị quyết số 41/2021/QH15 về hoạt động chất vấn tại kỳ họp thứ 2, Quốc hội khóa XV trong lĩnh vực kế hoạch và đầu tư theo quy định; chịu trách nhiệm toàn diện trước Chính phủ, Thủ tướng Chính phủ và các cơ quan liên quan về các nội dung, số liệu báo cáo, bảo đảm đúng quy định,</w:t>
      </w:r>
    </w:p>
    <w:p>
      <w:r>
        <w:t>2. Giao Bộ trưởng Bộ Kế hoạch và Đầu tư thừa ủy quyền Thủ tướng Chính phủ, thay mặt Chính phủ báo cáo Ủy ban Thường vụ Quốc hội, các cơ quan của Quốc hội theo đúng quy định, bảo đảm chất lượng và tiến độ theo yêu cầu; chịu trách nhiệm báo cáo, giải trình với Ủy ban Thường vụ Quốc hội và các cơ quan của Quốc hội theo đúng quy định.</w:t>
      </w:r>
    </w:p>
    <w:p>
      <w:r>
        <w:t>Điều 2.  Nghị quyết này có hiệu lực thi hành kể từ ngày ký ban hành.</w:t>
      </w:r>
    </w:p>
    <w:p>
      <w:r>
        <w:t>Điều 3.  Bộ trưởng Bộ Kế hoạch và Đầu tư và Thủ trưởng các cơ quan liên quan chịu trách nhiệm thi hành Nghị quyết này./.</w:t>
      </w:r>
    </w:p>
    <w:p>
      <w:r>
        <w:t>Nơi nhận:</w:t>
      </w:r>
    </w:p>
    <w:p>
      <w:r>
        <w:t>- Như Điều 3;</w:t>
      </w:r>
    </w:p>
    <w:p>
      <w:r>
        <w:t>- TTgCP, các TVCP;</w:t>
      </w:r>
    </w:p>
    <w:p>
      <w:r>
        <w:t>- Bộ KHĐT;</w:t>
      </w:r>
    </w:p>
    <w:p>
      <w:r>
        <w:t>- VPCP: BTCN, các PCN; Trợ lý TTg, TGĐ Cổng TTĐT, các Vụ: TH, QHĐP;</w:t>
      </w:r>
    </w:p>
    <w:p>
      <w:r>
        <w:t>- Lưu: Văn thư, KTTH (3b) H .</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