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2023 phân bổ kế hoạch đầu tư nguồn ngân sách trung ương (vốn nước ngoài) năm 2024 thực hiện Chương trình mục tiêu quốc gia xây dựng nông thôn mới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110/NQ-HĐND</w:t>
      </w:r>
    </w:p>
    <w:p>
      <w:r>
        <w:t>Sóc Trăng, ngày 07 tháng 12 năm 2023</w:t>
      </w:r>
    </w:p>
    <w:p>
      <w:r>
        <w:t>NGHỊ QUYẾT</w:t>
      </w:r>
    </w:p>
    <w:p>
      <w:r>
        <w:t>VỀ PHÂN BỔ KẾ HOẠCH ĐẦU TƯ NGUỒN NGÂN SÁCH TRUNG ƯƠNG (VỐN NƯỚC NGOÀI) NĂM 2024 THỰC HIỆN CHƯƠNG TRÌNH MỤC TIÊU QUỐC GIA XÂY DỰNG NÔNG THÔN MỚI TRÊN ĐỊA BÀN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25/2021/QH15 ngày 28 tháng 7 năm 2021 của Quốc hội phê duyệt chủ trương đầu tư Chương trình mục tiêu quốc gia xây dựng nông thôn mới giai đoạn 2021 -2025</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nhà tài trợ nước ngoài;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03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105/2023/QH15 ngày 10 tháng 11 năm 2023 của Quốc hội phân bổ ngân sách trung ương năm 2024;</w:t>
      </w:r>
    </w:p>
    <w:p>
      <w:r>
        <w:t>Căn cứ Nghị quyết số 16/2022/NQ-HĐND ngày 30 tháng 8 năm 2022 của Hội đồng nhân dân tỉnh Sóc Trăng quy định về nguyên tắc, tiêu chí, định mức phân bổ kế hoạch vốn ngân sách nhà nước thực hiện Chương trình mục tiêu quốc gia xây dựng nông thôn mới giai đoạn 2021 - 2025 trên địa bàn tỉnh Sóc Trăng;</w:t>
      </w:r>
    </w:p>
    <w:p>
      <w:r>
        <w:t>Căn cứ Nghị quyết số 23/NQ-HĐND ngày 27 tháng 4 năm 2023 của Hội đồng nhân dân tỉnh về giao bổ sung kế hoạch đầu tư vốn ngân sách trung ương (vốn nước ngoài) giai đoạn 2021 - 2025 thực hiện Chương trình mục tiêu quốc gia xây dựng nông thôn mới trên địa bàn tỉnh Sóc Trăng;</w:t>
      </w:r>
    </w:p>
    <w:p>
      <w:r>
        <w:t>Thực hiện Công văn số 8542/BKHĐT-TH ngày 13/10/2023 của Bộ Kế hoạch và Đầu tư về việc dự kiến kế hoạch đầu tư vốn ngân sách nhà nước năm 2024 và Công văn số 8678/BKHĐT-TH ngày 19/10/2023 của Bộ Kế hoạch và Đầu tư về việc thông báo bổ sung dự kiến kế hoạch đầu tư vốn ngân sách địa phương năm 2024;</w:t>
      </w:r>
    </w:p>
    <w:p>
      <w:r>
        <w:t>Xét Tờ trình số 195/TTr-UBND ngày 01 tháng 12 năm 2023 của Ủy ban nhân dân tỉnh Sóc Trăng về việc phân bổ kế hoạch đầu tư nguồn ngân sách trung ương (vốn nước ngoài) năm 2024 thực hiện Chương trình mục tiêu quốc gia xây dựng nông thôn mới trên địa bàn tỉnh Sóc Trăng; Báo cáo thẩm tra của Ban Kinh tế - Ngân sách và ý kiến thảo luận của đại biểu Hội đồng nhân dân tại kỳ họp.</w:t>
      </w:r>
    </w:p>
    <w:p>
      <w:r>
        <w:t>QUYẾT NGHỊ:</w:t>
      </w:r>
    </w:p>
    <w:p>
      <w:r>
        <w:t>Điều 1.  Thống nhất phân bổ kế hoạch đầu tư nguồn ngân sách trung ương (vốn nước ngoài) năm 2024 thực hiện Chương trình mục tiêu quốc gia xây dựng nông thôn mới trên địa bàn tỉnh Sóc Trăng với tổng số vốn là 66.346 triệu đồng.</w:t>
      </w:r>
    </w:p>
    <w:p>
      <w:r>
        <w:t>(Chi tiết theo Phụ lục đính kèm).</w:t>
      </w:r>
    </w:p>
    <w:p>
      <w:r>
        <w:t>Điều 2. Điều khoản thi hành</w:t>
      </w:r>
    </w:p>
    <w:p>
      <w:r>
        <w:t>1. Ủy ban nhân dân tỉnh tổ chức thực hiện Nghị quyết theo quy định của Luật Ngân sách nhà nước, Luật Đầu tư công và các quy định pháp luật có liên quan.</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18 thông qua ngày 07 tháng 12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tính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KẾ HOẠCH ĐẦU TƯ NGUỒN NGÂN SÁCH TRUNG ƯƠNG (VỐN NƯỚC NGOÀI) NĂM 2024</w:t>
      </w:r>
    </w:p>
    <w:p>
      <w:r>
        <w:t>(Kèm theo Nghị quyết số 110/NQ-HĐND ngày 07 tháng 12 năm 2023 của Hội đồng nhân dân tỉnh Sóc Trăng)</w:t>
      </w:r>
    </w:p>
    <w:p>
      <w:r>
        <w:t>Đơn vị: Triệu đồng</w:t>
      </w:r>
    </w:p>
    <w:p>
      <w:r>
        <w:t>TT</w:t>
      </w:r>
    </w:p>
    <w:p>
      <w:r>
        <w:t>Danh mục dự án</w:t>
      </w:r>
    </w:p>
    <w:p>
      <w:r>
        <w:t>Quyết định đầu tư</w:t>
      </w:r>
    </w:p>
    <w:p>
      <w:r>
        <w:t>Kế hoạch đầu tư trung hạn ngân sách trung ương (vốn nước ngoài) giai đoạn 2021-2025</w:t>
      </w:r>
    </w:p>
    <w:p>
      <w:r>
        <w:t>Đã bố trí vốn từ khởi công đến hết kế hoạch năm 2023</w:t>
      </w:r>
    </w:p>
    <w:p>
      <w:r>
        <w:t>Kế hoạch năm 2024</w:t>
      </w:r>
    </w:p>
    <w:p>
      <w:r>
        <w:t>Ghi chú</w:t>
      </w:r>
    </w:p>
    <w:p>
      <w:r>
        <w:t>Quyết định chủ trương đầu tư</w:t>
      </w:r>
    </w:p>
    <w:p>
      <w:r>
        <w:t>Số quyết định ngày, tháng, năm ban hành</w:t>
      </w:r>
    </w:p>
    <w:p>
      <w:r>
        <w:t>TMĐT</w:t>
      </w:r>
    </w:p>
    <w:p>
      <w:r>
        <w:t>Tổng số (tất cả các nguồn vốn)</w:t>
      </w:r>
    </w:p>
    <w:p>
      <w:r>
        <w:t>Trong đó:</w:t>
      </w:r>
    </w:p>
    <w:p>
      <w:r>
        <w:t>Tổng</w:t>
      </w:r>
    </w:p>
    <w:p>
      <w:r>
        <w:t>Kế hoạch trung hạn đã bố trí đến hết năm 2023</w:t>
      </w:r>
    </w:p>
    <w:p>
      <w:r>
        <w:t>Kế hoạch trung hạn còn lại của dự án đến cuối năm 2025</w:t>
      </w:r>
    </w:p>
    <w:p>
      <w:r>
        <w:t>Tổng số tất cả các nguồn</w:t>
      </w:r>
    </w:p>
    <w:p>
      <w:r>
        <w:t>Trong đó: vốn ngân sách trung ương (vốn nước ngoài)</w:t>
      </w:r>
    </w:p>
    <w:p>
      <w:r>
        <w:t>Vốn đối ứng</w:t>
      </w:r>
    </w:p>
    <w:p>
      <w:r>
        <w:t>Vốn nước ngoài (theo Hiệp định)</w:t>
      </w:r>
    </w:p>
    <w:p>
      <w:r>
        <w:t>Tổng số</w:t>
      </w:r>
    </w:p>
    <w:p>
      <w:r>
        <w:t>Trong đó: NSTW</w:t>
      </w:r>
    </w:p>
    <w:p>
      <w:r>
        <w:t>Tính bằng nguyên tệ</w:t>
      </w:r>
    </w:p>
    <w:p>
      <w:r>
        <w:t>Quy đổi ra tiền Việt</w:t>
      </w:r>
    </w:p>
    <w:p>
      <w:r>
        <w:t>Tổng số</w:t>
      </w:r>
    </w:p>
    <w:p>
      <w:r>
        <w:t>Trong đó:</w:t>
      </w:r>
    </w:p>
    <w:p>
      <w:r>
        <w:t>Đưa vào cân đối NSTW</w:t>
      </w:r>
    </w:p>
    <w:p>
      <w:r>
        <w:t>Vay lại</w:t>
      </w:r>
    </w:p>
    <w:p>
      <w:r>
        <w:t>TỔNG SỐ</w:t>
      </w:r>
    </w:p>
    <w:p>
      <w:r>
        <w:t>220.800</w:t>
      </w:r>
    </w:p>
    <w:p>
      <w:r>
        <w:t>18.400</w:t>
      </w:r>
    </w:p>
    <w:p>
      <w:r>
        <w:t>-</w:t>
      </w:r>
    </w:p>
    <w:p>
      <w:r>
        <w:t>-</w:t>
      </w:r>
    </w:p>
    <w:p>
      <w:r>
        <w:t>202.400</w:t>
      </w:r>
    </w:p>
    <w:p>
      <w:r>
        <w:t>202.400</w:t>
      </w:r>
    </w:p>
    <w:p>
      <w:r>
        <w:t>-</w:t>
      </w:r>
    </w:p>
    <w:p>
      <w:r>
        <w:t>165.864</w:t>
      </w:r>
    </w:p>
    <w:p>
      <w:r>
        <w:t>82.932</w:t>
      </w:r>
    </w:p>
    <w:p>
      <w:r>
        <w:t>82.932</w:t>
      </w:r>
    </w:p>
    <w:p>
      <w:r>
        <w:t>91.652</w:t>
      </w:r>
    </w:p>
    <w:p>
      <w:r>
        <w:t>82.932</w:t>
      </w:r>
    </w:p>
    <w:p>
      <w:r>
        <w:t>66.346</w:t>
      </w:r>
    </w:p>
    <w:p>
      <w:r>
        <w:t>I</w:t>
      </w:r>
    </w:p>
    <w:p>
      <w:r>
        <w:t>Chương trình mục tiêu Quốc gia xây dựng nông thôn mới</w:t>
      </w:r>
    </w:p>
    <w:p>
      <w:r>
        <w:t>220.800</w:t>
      </w:r>
    </w:p>
    <w:p>
      <w:r>
        <w:t>18.400</w:t>
      </w:r>
    </w:p>
    <w:p>
      <w:r>
        <w:t>-</w:t>
      </w:r>
    </w:p>
    <w:p>
      <w:r>
        <w:t>202.400</w:t>
      </w:r>
    </w:p>
    <w:p>
      <w:r>
        <w:t>202.400</w:t>
      </w:r>
    </w:p>
    <w:p>
      <w:r>
        <w:t>-</w:t>
      </w:r>
    </w:p>
    <w:p>
      <w:r>
        <w:t>165.864</w:t>
      </w:r>
    </w:p>
    <w:p>
      <w:r>
        <w:t>82.932</w:t>
      </w:r>
    </w:p>
    <w:p>
      <w:r>
        <w:t>82.932</w:t>
      </w:r>
    </w:p>
    <w:p>
      <w:r>
        <w:t>91.652</w:t>
      </w:r>
    </w:p>
    <w:p>
      <w:r>
        <w:t>82.932</w:t>
      </w:r>
    </w:p>
    <w:p>
      <w:r>
        <w:t>66.346</w:t>
      </w:r>
    </w:p>
    <w:p>
      <w:r>
        <w:t>1</w:t>
      </w:r>
    </w:p>
    <w:p>
      <w:r>
        <w:t>Dự án chuyển tiếp</w:t>
      </w:r>
    </w:p>
    <w:p>
      <w:r>
        <w:t>220.800</w:t>
      </w:r>
    </w:p>
    <w:p>
      <w:r>
        <w:t>18.400</w:t>
      </w:r>
    </w:p>
    <w:p>
      <w:r>
        <w:t>-</w:t>
      </w:r>
    </w:p>
    <w:p>
      <w:r>
        <w:t>202.400</w:t>
      </w:r>
    </w:p>
    <w:p>
      <w:r>
        <w:t>202.400</w:t>
      </w:r>
    </w:p>
    <w:p>
      <w:r>
        <w:t>-</w:t>
      </w:r>
    </w:p>
    <w:p>
      <w:r>
        <w:t>165.864</w:t>
      </w:r>
    </w:p>
    <w:p>
      <w:r>
        <w:t>82.932</w:t>
      </w:r>
    </w:p>
    <w:p>
      <w:r>
        <w:t>82.932</w:t>
      </w:r>
    </w:p>
    <w:p>
      <w:r>
        <w:t>91.652</w:t>
      </w:r>
    </w:p>
    <w:p>
      <w:r>
        <w:t>82.932</w:t>
      </w:r>
    </w:p>
    <w:p>
      <w:r>
        <w:t>66.346</w:t>
      </w:r>
    </w:p>
    <w:p>
      <w:r>
        <w:t>b</w:t>
      </w:r>
    </w:p>
    <w:p>
      <w:r>
        <w:t>Dự án nhóm B</w:t>
      </w:r>
    </w:p>
    <w:p>
      <w:r>
        <w:t>220.800</w:t>
      </w:r>
    </w:p>
    <w:p>
      <w:r>
        <w:t>18.400</w:t>
      </w:r>
    </w:p>
    <w:p>
      <w:r>
        <w:t>-</w:t>
      </w:r>
    </w:p>
    <w:p>
      <w:r>
        <w:t>202.400</w:t>
      </w:r>
    </w:p>
    <w:p>
      <w:r>
        <w:t>202.400</w:t>
      </w:r>
    </w:p>
    <w:p>
      <w:r>
        <w:t>-</w:t>
      </w:r>
    </w:p>
    <w:p>
      <w:r>
        <w:t>165.864</w:t>
      </w:r>
    </w:p>
    <w:p>
      <w:r>
        <w:t>82.932</w:t>
      </w:r>
    </w:p>
    <w:p>
      <w:r>
        <w:t>82.932</w:t>
      </w:r>
    </w:p>
    <w:p>
      <w:r>
        <w:t>91.652</w:t>
      </w:r>
    </w:p>
    <w:p>
      <w:r>
        <w:t>82.932</w:t>
      </w:r>
    </w:p>
    <w:p>
      <w:r>
        <w:t>66346</w:t>
      </w:r>
    </w:p>
    <w:p>
      <w:r>
        <w:t>1</w:t>
      </w:r>
    </w:p>
    <w:p>
      <w:r>
        <w:t>Dự án Đầu tư xây dựng công trình Chương trình đầu tư phát triển mạng lưới y tế cơ sở vùng khó khăn tỉnh Sóc Trăng</w:t>
      </w:r>
    </w:p>
    <w:p>
      <w:r>
        <w:t>1467/QĐ-TTg ngày 02/11/2018; 758/QĐ-TTg ngày 19/6/2019</w:t>
      </w:r>
    </w:p>
    <w:p>
      <w:r>
        <w:t>3154/QĐ-UBND ngày 30/10/2019</w:t>
      </w:r>
    </w:p>
    <w:p>
      <w:r>
        <w:t>220.800</w:t>
      </w:r>
    </w:p>
    <w:p>
      <w:r>
        <w:t>18.400</w:t>
      </w:r>
    </w:p>
    <w:p>
      <w:r>
        <w:t>202.400</w:t>
      </w:r>
    </w:p>
    <w:p>
      <w:r>
        <w:t>202.400</w:t>
      </w:r>
    </w:p>
    <w:p>
      <w:r>
        <w:t>165.864</w:t>
      </w:r>
    </w:p>
    <w:p>
      <w:r>
        <w:t>82.932</w:t>
      </w:r>
    </w:p>
    <w:p>
      <w:r>
        <w:t>82.932</w:t>
      </w:r>
    </w:p>
    <w:p>
      <w:r>
        <w:t>91.652</w:t>
      </w:r>
    </w:p>
    <w:p>
      <w:r>
        <w:t>82.932</w:t>
      </w:r>
    </w:p>
    <w:p>
      <w:r>
        <w:t>66.346</w:t>
      </w:r>
    </w:p>
    <w:p>
      <w:r>
        <w:t>Thực hiện theo cơ chế tài chính đã được Thủ tướng Chính phủ phê duyệt trong chủ trương đầu tư Chương trình</w:t>
      </w:r>
    </w:p>
    <w:p>
      <w:r>
        <w:t>Ghi chú:</w:t>
      </w:r>
    </w:p>
    <w:p>
      <w:r>
        <w:t>(1) Chủ đầu tư triển khai thực hiện kế hoạch đầu tư công đảm bảo đúng tiến độ, chất lượng, không để xảy ra nợ đọng xây dựng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