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về điều chỉnh dự toán chi ngân sách địa phương năm 2023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11/NQ-HĐND</w:t>
      </w:r>
    </w:p>
    <w:p>
      <w:r>
        <w:t>Cao Bằng, ngày 27 tháng 4 năm 2023</w:t>
      </w:r>
    </w:p>
    <w:p>
      <w:r>
        <w:t>NGHỊ QUYẾT</w:t>
      </w:r>
    </w:p>
    <w:p>
      <w:r>
        <w:t>ĐIỀU CHỈNH DỰ TOÁN CHI NGÂN SÁCH ĐỊA PHƯƠNG NĂM 2023</w:t>
      </w:r>
    </w:p>
    <w:p>
      <w:r>
        <w:t>HỘI ĐỒNG NHÂN DÂN TỈNH CAO BẰNG</w:t>
      </w:r>
    </w:p>
    <w:p>
      <w:r>
        <w:t>KHOÁ XVII KỲ HỌP THỨ 13 (CHUYÊN ĐỀ)</w:t>
      </w:r>
    </w:p>
    <w:p>
      <w:r>
        <w:t>Căn cứ Luật Tổ chức chính quyền địa phương ngày 16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phương hằng năm;</w:t>
      </w:r>
    </w:p>
    <w:p>
      <w:r>
        <w:t>Căn cứ Quyết định số 30/2021/QĐ-TTg ngày 10/10/2021 của Thủ tướng Chính phủ về việc ban hành nguyên tắc, tiêu chí và định mức phân bổ dự toán chi thường xuyên ngân sách nhà nước năm 2022;</w:t>
      </w:r>
    </w:p>
    <w:p>
      <w:r>
        <w:t>Căn cứ Quyết định số 1506/QĐ-TTg ngày 02 tháng 12 năm 2022 của Thủ   tướng Chính phủ về giao dự toán ngân sách nhà nước năm 2023;</w:t>
      </w:r>
    </w:p>
    <w:p>
      <w:r>
        <w:t>Căn cứ Quyết định số 2528/QĐ-BTC ngày 07 tháng 12 năm 2022 của Bộ trưởng Bộ Tài chính về việc giao dự toán thu, chi ngân sách nhà nước năm 2023;</w:t>
      </w:r>
    </w:p>
    <w:p>
      <w:r>
        <w:t>Căn cứ Nghị quyết số 83/NQ-HĐND ngày 09 tháng 12 năm 2022 của Hội   đồng nhân dân tỉnh về Quyết định dự toán thu ngân sách nhà nước trên địa bàn, chi   ngân sách địa phương; phương án phân bổ ngân sách địa phương năm 2023;</w:t>
      </w:r>
    </w:p>
    <w:p>
      <w:r>
        <w:t>Xét Tờ trình số 966/TTr-UBND ngày 21 tháng 4 năm 2023 của Ủy ban nhân dân tỉnh về dự thảo Nghị quyết điều chỉnh dự toán chi ngân sách địa phương năm 2023; Báo cáo thẩm tra của Ban Kinh tế - Ngân sách Hội đồng nhân dân tỉnh; ý kiến thảo luận của các đại biểu Hội đồng nhân dân tỉnh tại Kỳ họp.</w:t>
      </w:r>
    </w:p>
    <w:p>
      <w:r>
        <w:t>QUYẾT NGHỊ:</w:t>
      </w:r>
    </w:p>
    <w:p>
      <w:r>
        <w:t>Điều 1.    Điều chỉnh dự toán chi ngân sách địa phương năm 2023 như sau:</w:t>
      </w:r>
    </w:p>
    <w:p>
      <w:r>
        <w:t>1. Điều chỉnh giảm chi thường xuyên số tiền là 339.000 triệu đồng.</w:t>
      </w:r>
    </w:p>
    <w:p>
      <w:r>
        <w:t>2. Điều chỉnh tăng chi đầu tư phát triển số tiền là 339.000 triệu đồng.</w:t>
      </w:r>
    </w:p>
    <w:p>
      <w:r>
        <w:t>(Có biểu số: 15, 17, 33, 34, 46 kèm theo)</w:t>
      </w:r>
    </w:p>
    <w:p>
      <w:r>
        <w:t>3. Các nội dung khác không điều chỉnh tại Nghị quyết này, tiếp tục thực hiện theo Nghị quyết số 83/NQ-HĐND ngày 09/12/2022 của Hội đồng nhân dân tỉnh.</w:t>
      </w:r>
    </w:p>
    <w:p>
      <w:r>
        <w:t>Điều 2.  Hội đồng nhân dân tỉnh giao cho Ủy ban nhân dân tỉnh tổ chức triển khai thực hiện Nghị quyết này và báo cáo kết quả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khóa XVII Kỳ họp thứ 13  (chuyên đề)  thông qua ngày 27 tháng 4 năm 2023 và có hiệu lực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